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2318" w14:textId="12F0FB61" w:rsidR="003E6C54" w:rsidRDefault="003E6C54" w:rsidP="00162D07">
      <w:pPr>
        <w:pStyle w:val="Title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1E86D70" wp14:editId="71A8AB4C">
            <wp:extent cx="1303362" cy="450215"/>
            <wp:effectExtent l="0" t="0" r="0" b="6985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498" cy="45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AB47D" w14:textId="2C1F4429" w:rsidR="00904A7A" w:rsidRDefault="00162D07" w:rsidP="00D00B15">
      <w:pPr>
        <w:pStyle w:val="Title"/>
        <w:jc w:val="center"/>
        <w:rPr>
          <w:u w:val="single"/>
        </w:rPr>
      </w:pPr>
      <w:r w:rsidRPr="00162D07">
        <w:rPr>
          <w:u w:val="single"/>
        </w:rPr>
        <w:t>HACRO NEWSLETTER – JANUARY 2022</w:t>
      </w:r>
    </w:p>
    <w:p w14:paraId="6F5D396D" w14:textId="6670F658" w:rsidR="00E16F87" w:rsidRDefault="00E16F87" w:rsidP="00E16F87"/>
    <w:p w14:paraId="16A76F9A" w14:textId="5FA1409D" w:rsidR="00E16F87" w:rsidRDefault="00E16F87" w:rsidP="000E4B3F">
      <w:pPr>
        <w:pStyle w:val="Heading1"/>
        <w:jc w:val="center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>We would like to wish you all a happy New Year</w:t>
      </w:r>
      <w:r w:rsidR="000E4B3F">
        <w:rPr>
          <w:rFonts w:cstheme="majorHAnsi"/>
          <w:color w:val="000000" w:themeColor="text1"/>
        </w:rPr>
        <w:t>!</w:t>
      </w:r>
    </w:p>
    <w:p w14:paraId="4838C058" w14:textId="4437CCBB" w:rsidR="000E4B3F" w:rsidRDefault="000E4B3F" w:rsidP="000E4B3F"/>
    <w:p w14:paraId="2BB5F6D4" w14:textId="49F9377E" w:rsidR="000E4B3F" w:rsidRDefault="000E4B3F" w:rsidP="000E4B3F">
      <w:pPr>
        <w:jc w:val="center"/>
      </w:pPr>
      <w:r>
        <w:t>HACRO had a successful 2021. Here are some of our highlights.</w:t>
      </w:r>
    </w:p>
    <w:p w14:paraId="78D2AF0B" w14:textId="45923AC6" w:rsidR="00B66FB5" w:rsidRDefault="00B66FB5" w:rsidP="000E4B3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152"/>
        <w:gridCol w:w="4259"/>
      </w:tblGrid>
      <w:tr w:rsidR="00B66FB5" w14:paraId="6FA7CAE9" w14:textId="77777777" w:rsidTr="001912FB">
        <w:trPr>
          <w:trHeight w:val="4646"/>
        </w:trPr>
        <w:tc>
          <w:tcPr>
            <w:tcW w:w="4508" w:type="dxa"/>
            <w:shd w:val="clear" w:color="auto" w:fill="FFD966" w:themeFill="accent4" w:themeFillTint="99"/>
          </w:tcPr>
          <w:p w14:paraId="39C6D178" w14:textId="77777777" w:rsidR="00B66FB5" w:rsidRDefault="00B66FB5" w:rsidP="001912FB"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204701" wp14:editId="05EA53C4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1870075</wp:posOffset>
                      </wp:positionV>
                      <wp:extent cx="2457450" cy="101917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CA3115" w14:textId="77777777" w:rsidR="00B66FB5" w:rsidRPr="005915F1" w:rsidRDefault="00B66FB5" w:rsidP="00B66F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15F1">
                                    <w:rPr>
                                      <w:sz w:val="20"/>
                                      <w:szCs w:val="20"/>
                                    </w:rPr>
                                    <w:t>Congratulations to Trevor Jones -HACRO’s Volunteer of the Year 2021.</w:t>
                                  </w:r>
                                </w:p>
                                <w:p w14:paraId="6BC9DA41" w14:textId="77777777" w:rsidR="00B66FB5" w:rsidRPr="005915F1" w:rsidRDefault="00B66FB5" w:rsidP="00B66F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15F1">
                                    <w:rPr>
                                      <w:sz w:val="20"/>
                                      <w:szCs w:val="20"/>
                                    </w:rPr>
                                    <w:t>HACRO are truly grateful to all our volunteers for the time and dedication they give to HACRO and to our service users!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047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1.6pt;margin-top:147.25pt;width:193.5pt;height:8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QnKwIAAFUEAAAOAAAAZHJzL2Uyb0RvYy54bWysVEtv2zAMvg/YfxB0X2xnSR9GnCJLkWFA&#10;0BZIh54VWYoNyKImKbGzXz9Kdh7rdhp2kUmR4uPjR88eukaRg7CuBl3QbJRSIjSHsta7gn5/XX26&#10;o8R5pkumQIuCHoWjD/OPH2atycUYKlClsASDaJe3pqCV9yZPEscr0TA3AiM0GiXYhnlU7S4pLWsx&#10;eqOScZreJC3Y0ljgwjm8feyNdB7jSym4f5bSCU9UQbE2H08bz204k/mM5TvLTFXzoQz2D1U0rNaY&#10;9BzqkXlG9rb+I1RTcwsOpB9xaBKQsuYi9oDdZOm7bjYVMyL2guA4c4bJ/b+w/OmwMS+W+O4LdDjA&#10;AEhrXO7wMvTTSduEL1ZK0I4QHs+wic4TjpfjyfR2MkUTR1uWZvfZ7TTESS7PjXX+q4CGBKGgFucS&#10;4WKHtfO968klZHOg6nJVKxWVwAWxVJYcGE5R+VgkBv/NS2nSFvTmM9YRHmkIz/vISmMtl6aC5Ltt&#10;N3S6hfKIAFjoueEMX9VY5Jo5/8IskgEbQ4L7ZzykAkwCg0RJBfbn3+6DP84IrZS0SK6Cuh97ZgUl&#10;6pvG6d1nk0lgY1QQvTEq9tqyvbbofbME7DzDVTI8isHfq5MoLTRvuAeLkBVNTHPMXVB/Epe+pzzu&#10;EReLRXRC/hnm13pjeAgdQAsjeO3emDXDnDyO+AlONGT5u3H1vj3ci70HWcdZBoB7VAfckbuRDcOe&#10;heW41qPX5W8w/wUAAP//AwBQSwMEFAAGAAgAAAAhANITdU3gAAAACgEAAA8AAABkcnMvZG93bnJl&#10;di54bWxMj01Pg0AQhu8m/ofNmHgx7VIofiBLY4zaxJularxt2RGI7Cxht4D/3vGkp/l6877P5JvZ&#10;dmLEwbeOFKyWEQikypmWagX78nFxDcIHTUZ3jlDBN3rYFKcnuc6Mm+gFx12oBZuQz7SCJoQ+k9JX&#10;DVrtl65H4tunG6wOPA61NIOe2Nx2Mo6iS2l1S5zQ6B7vG6y+dker4OOifn/289PrlKRJ/7Ady6s3&#10;Uyp1fjbf3YIIOIc/MfziMzoUzHRwRzJedAriJGYl15t1CoIF61XEmwM3aRqBLHL5/4XiBwAA//8D&#10;AFBLAQItABQABgAIAAAAIQC2gziS/gAAAOEBAAATAAAAAAAAAAAAAAAAAAAAAABbQ29udGVudF9U&#10;eXBlc10ueG1sUEsBAi0AFAAGAAgAAAAhADj9If/WAAAAlAEAAAsAAAAAAAAAAAAAAAAALwEAAF9y&#10;ZWxzLy5yZWxzUEsBAi0AFAAGAAgAAAAhAHdiZCcrAgAAVQQAAA4AAAAAAAAAAAAAAAAALgIAAGRy&#10;cy9lMm9Eb2MueG1sUEsBAi0AFAAGAAgAAAAhANITdU3gAAAACgEAAA8AAAAAAAAAAAAAAAAAhQQA&#10;AGRycy9kb3ducmV2LnhtbFBLBQYAAAAABAAEAPMAAACSBQAAAAA=&#10;" fillcolor="white [3201]" stroked="f" strokeweight=".5pt">
                      <v:textbox>
                        <w:txbxContent>
                          <w:p w14:paraId="54CA3115" w14:textId="77777777" w:rsidR="00B66FB5" w:rsidRPr="005915F1" w:rsidRDefault="00B66FB5" w:rsidP="00B66F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15F1">
                              <w:rPr>
                                <w:sz w:val="20"/>
                                <w:szCs w:val="20"/>
                              </w:rPr>
                              <w:t>Congratulations to Trevor Jones -HACRO’s Volunteer of the Year 2021.</w:t>
                            </w:r>
                          </w:p>
                          <w:p w14:paraId="6BC9DA41" w14:textId="77777777" w:rsidR="00B66FB5" w:rsidRPr="005915F1" w:rsidRDefault="00B66FB5" w:rsidP="00B66F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15F1">
                              <w:rPr>
                                <w:sz w:val="20"/>
                                <w:szCs w:val="20"/>
                              </w:rPr>
                              <w:t>HACRO are truly grateful to all our volunteers for the time and dedication they give to HACRO and to our service users!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C62B4A7" wp14:editId="61B93DE9">
                  <wp:extent cx="2114550" cy="1769110"/>
                  <wp:effectExtent l="0" t="0" r="0" b="2540"/>
                  <wp:docPr id="11" name="Picture 11" descr="Two people shaking han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wo people shaking hands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76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14:paraId="1B5ECB21" w14:textId="77777777" w:rsidR="00B66FB5" w:rsidRPr="005915F1" w:rsidRDefault="00B66FB5" w:rsidP="001912FB">
            <w:pPr>
              <w:rPr>
                <w:sz w:val="20"/>
                <w:szCs w:val="20"/>
              </w:rPr>
            </w:pPr>
            <w:r w:rsidRPr="005915F1">
              <w:rPr>
                <w:sz w:val="20"/>
                <w:szCs w:val="20"/>
              </w:rPr>
              <w:t>Trevor says “I have been volunteering at HACRO for a few years now both within the Prison and with ex-Offenders. People ask me why I do it. Sometimes it can be challenging and even frustrating, but I say it is always interesting. I have learnt a lot about how people can end up in prison and about their hopes for a better life. If I can help them find constructive ways to achieve that, then it is truly rewarding. I never forget those real “light bulb” moments.</w:t>
            </w:r>
          </w:p>
          <w:p w14:paraId="1EA35EFF" w14:textId="77777777" w:rsidR="00B66FB5" w:rsidRPr="005915F1" w:rsidRDefault="00B66FB5" w:rsidP="001912FB">
            <w:pPr>
              <w:rPr>
                <w:sz w:val="20"/>
                <w:szCs w:val="20"/>
              </w:rPr>
            </w:pPr>
          </w:p>
          <w:p w14:paraId="7C802457" w14:textId="77777777" w:rsidR="00B66FB5" w:rsidRPr="005915F1" w:rsidRDefault="00B66FB5" w:rsidP="001912FB">
            <w:pPr>
              <w:rPr>
                <w:sz w:val="20"/>
                <w:szCs w:val="20"/>
              </w:rPr>
            </w:pPr>
          </w:p>
          <w:p w14:paraId="5AFF174A" w14:textId="77777777" w:rsidR="00B66FB5" w:rsidRPr="005915F1" w:rsidRDefault="00B66FB5" w:rsidP="001912FB">
            <w:pPr>
              <w:rPr>
                <w:sz w:val="20"/>
                <w:szCs w:val="20"/>
              </w:rPr>
            </w:pPr>
            <w:r w:rsidRPr="005915F1">
              <w:rPr>
                <w:sz w:val="20"/>
                <w:szCs w:val="20"/>
              </w:rPr>
              <w:t>To be named Volunteer of the Year came as a total shock to me, but an Award I was happy to accept. There are a lot of people at HACRO who work quietly in the background but who are making a real difference.  I feel privileged to work alongside them.”</w:t>
            </w:r>
          </w:p>
          <w:p w14:paraId="072D4B20" w14:textId="77777777" w:rsidR="00B66FB5" w:rsidRDefault="00B66FB5" w:rsidP="001912FB"/>
        </w:tc>
      </w:tr>
      <w:tr w:rsidR="00A82C07" w14:paraId="58DE1733" w14:textId="77777777" w:rsidTr="0073255C">
        <w:tc>
          <w:tcPr>
            <w:tcW w:w="4752" w:type="dxa"/>
            <w:gridSpan w:val="2"/>
          </w:tcPr>
          <w:p w14:paraId="22E641E4" w14:textId="24290C72" w:rsidR="00E16F87" w:rsidRPr="00F455B7" w:rsidRDefault="0073255C" w:rsidP="00162D07">
            <w:pPr>
              <w:rPr>
                <w:rFonts w:cstheme="minorHAnsi"/>
              </w:rPr>
            </w:pPr>
            <w:r w:rsidRPr="00F455B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FDD96" wp14:editId="7CBD3AE2">
                      <wp:simplePos x="0" y="0"/>
                      <wp:positionH relativeFrom="column">
                        <wp:posOffset>72987</wp:posOffset>
                      </wp:positionH>
                      <wp:positionV relativeFrom="paragraph">
                        <wp:posOffset>2116730</wp:posOffset>
                      </wp:positionV>
                      <wp:extent cx="2638425" cy="7905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BB1E482" w14:textId="134C1C7B" w:rsidR="003E076E" w:rsidRPr="003E076E" w:rsidRDefault="003E076E" w:rsidP="00A82C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76E">
                                    <w:rPr>
                                      <w:sz w:val="20"/>
                                      <w:szCs w:val="20"/>
                                    </w:rPr>
                                    <w:t>HACRO’s Achievement Awards in September celebrated the courage and determination of individuals that had turned their lives around.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FDD96" id="Text Box 4" o:spid="_x0000_s1027" type="#_x0000_t202" style="position:absolute;margin-left:5.75pt;margin-top:166.65pt;width:207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zDNwIAAIMEAAAOAAAAZHJzL2Uyb0RvYy54bWysVE1v2zAMvQ/YfxB0X+yk+WiNOEWWIsOA&#10;oC2QFj0rshQbkEVNUmJnv36UnK92PQ27KKRIP5GPj5net7Uie2FdBTqn/V5KidAcikpvc/r6svx2&#10;S4nzTBdMgRY5PQhH72dfv0wbk4kBlKAKYQmCaJc1Jqel9yZLEsdLUTPXAyM0BiXYmnl07TYpLGsQ&#10;vVbJIE3HSQO2MBa4cA5vH7ognUV8KQX3T1I64YnKKdbm42njuQlnMpuybGuZKSt+LIP9QxU1qzQ+&#10;eoZ6YJ6Rna3+gqorbsGB9D0OdQJSVlzEHrCbfvqhm3XJjIi9IDnOnGly/w+WP+7X5tkS336HFgcY&#10;CGmMyxxehn5aaevwi5USjCOFhzNtovWE4+VgfHM7HIwo4Rib3KWjySjAJJevjXX+h4CaBCOnFscS&#10;2WL7lfNd6iklPOZAVcWyUio6QQpioSzZMxyi8rFGBH+XpTRpcjq+GaUR+F0siumCsNl+goB4SmPN&#10;l96D5dtNS6riipcNFAeky0KnJGf4ssKeVsz5Z2ZROsgQroN/wkMqwJrgaFFSgv392X3Ix4lilJIG&#10;pZhT92vHrKBE/dQ467v+cBi0G53haDJAx15HNtcRvasXgET1cfEMj2bI9+pkSgv1G27NPLyKIaY5&#10;vp1TfzIXvlsQ3Dou5vOYhGo1zK/02vAAHQYTJvbSvjFrjmP1KIhHOImWZR+m2+WGLzXMdx5kFUcf&#10;eO5YPdKPSo/iOW5lWKVrP2Zd/jtmfwAAAP//AwBQSwMEFAAGAAgAAAAhANLylnbeAAAACgEAAA8A&#10;AABkcnMvZG93bnJldi54bWxMj0FLw0AQhe+C/2EZwZvdtE1tiNmUoIigBbF68TbNjkkwOxuy2zb9&#10;944nndM85vHme8Vmcr060hg6zwbmswQUce1tx42Bj/fHmwxUiMgWe89k4EwBNuXlRYG59Sd+o+Mu&#10;NkpCOORooI1xyLUOdUsOw8wPxHL78qPDKHJstB3xJOGu14skudUOO5YPLQ5031L9vTs4A8/pJz4s&#10;4wudI0+vVfWUDWnYGnN9NVV3oCJN8c8Mv/iCDqUw7f2BbVC96PlKnAaWMqDEkC7WUm4vy2qdgS4L&#10;/b9C+QMAAP//AwBQSwECLQAUAAYACAAAACEAtoM4kv4AAADhAQAAEwAAAAAAAAAAAAAAAAAAAAAA&#10;W0NvbnRlbnRfVHlwZXNdLnhtbFBLAQItABQABgAIAAAAIQA4/SH/1gAAAJQBAAALAAAAAAAAAAAA&#10;AAAAAC8BAABfcmVscy8ucmVsc1BLAQItABQABgAIAAAAIQAgtxzDNwIAAIMEAAAOAAAAAAAAAAAA&#10;AAAAAC4CAABkcnMvZTJvRG9jLnhtbFBLAQItABQABgAIAAAAIQDS8pZ23gAAAAoBAAAPAAAAAAAA&#10;AAAAAAAAAJEEAABkcnMvZG93bnJldi54bWxQSwUGAAAAAAQABADzAAAAnAUAAAAA&#10;" fillcolor="white [3201]" strokecolor="white [3212]" strokeweight=".5pt">
                      <v:textbox>
                        <w:txbxContent>
                          <w:p w14:paraId="6BB1E482" w14:textId="134C1C7B" w:rsidR="003E076E" w:rsidRPr="003E076E" w:rsidRDefault="003E076E" w:rsidP="00A82C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76E">
                              <w:rPr>
                                <w:sz w:val="20"/>
                                <w:szCs w:val="20"/>
                              </w:rPr>
                              <w:t>HACRO’s Achievement Awards in September celebrated the courage and determination of individuals that had turned their lives around.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C07">
              <w:rPr>
                <w:rFonts w:cstheme="minorHAnsi"/>
                <w:noProof/>
              </w:rPr>
              <w:t xml:space="preserve">           </w:t>
            </w:r>
            <w:r w:rsidR="00E16F87" w:rsidRPr="00F455B7">
              <w:rPr>
                <w:rFonts w:cstheme="minorHAnsi"/>
                <w:noProof/>
              </w:rPr>
              <w:drawing>
                <wp:inline distT="0" distB="0" distL="0" distR="0" wp14:anchorId="17B11FE3" wp14:editId="03CDD912">
                  <wp:extent cx="2076450" cy="19335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shd w:val="clear" w:color="auto" w:fill="FFD966" w:themeFill="accent4" w:themeFillTint="99"/>
          </w:tcPr>
          <w:p w14:paraId="31C52737" w14:textId="51682C56" w:rsidR="00392107" w:rsidRPr="00F455B7" w:rsidRDefault="00392107" w:rsidP="00392107">
            <w:pPr>
              <w:pStyle w:val="p1"/>
              <w:numPr>
                <w:ilvl w:val="0"/>
                <w:numId w:val="1"/>
              </w:numPr>
              <w:spacing w:line="360" w:lineRule="auto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 w:rsidRPr="00F455B7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The Visitors Centre at The Mount has re-opened since April and although it is currently operating reduced hours, we anticipate it will be fully operational in the New Year.  </w:t>
            </w:r>
            <w:r w:rsidR="0022685B" w:rsidRPr="00F455B7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Louise Bandle has been managing the Visitors Centre alongside her admin role.</w:t>
            </w:r>
          </w:p>
          <w:p w14:paraId="5CFEE658" w14:textId="4B44A98B" w:rsidR="00392107" w:rsidRPr="00F455B7" w:rsidRDefault="0022685B" w:rsidP="00392107">
            <w:pPr>
              <w:pStyle w:val="p1"/>
              <w:numPr>
                <w:ilvl w:val="0"/>
                <w:numId w:val="1"/>
              </w:numPr>
              <w:spacing w:line="360" w:lineRule="auto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F455B7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Our BBO team was strengthened by appointing Tony Franklin as Team Leader and he now has three part time colleagues, Claire Neate, Emma </w:t>
            </w:r>
            <w:proofErr w:type="gramStart"/>
            <w:r w:rsidRPr="00F455B7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Hooper</w:t>
            </w:r>
            <w:proofErr w:type="gramEnd"/>
            <w:r w:rsidRPr="00F455B7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 and Karina Griffiths.</w:t>
            </w:r>
          </w:p>
          <w:p w14:paraId="767A9CCB" w14:textId="362D7585" w:rsidR="00E16F87" w:rsidRPr="00F455B7" w:rsidRDefault="00E16F87" w:rsidP="00392107">
            <w:pPr>
              <w:jc w:val="center"/>
              <w:rPr>
                <w:rFonts w:cstheme="minorHAnsi"/>
              </w:rPr>
            </w:pPr>
          </w:p>
        </w:tc>
      </w:tr>
      <w:tr w:rsidR="00A82C07" w14:paraId="03CDD337" w14:textId="77777777" w:rsidTr="0073255C">
        <w:tc>
          <w:tcPr>
            <w:tcW w:w="4752" w:type="dxa"/>
            <w:gridSpan w:val="2"/>
            <w:shd w:val="clear" w:color="auto" w:fill="FFD966" w:themeFill="accent4" w:themeFillTint="99"/>
          </w:tcPr>
          <w:p w14:paraId="3B6B4EA4" w14:textId="1129C787" w:rsidR="00535544" w:rsidRPr="00CB481E" w:rsidRDefault="0022685B" w:rsidP="00535544">
            <w:pPr>
              <w:pStyle w:val="p1"/>
              <w:numPr>
                <w:ilvl w:val="0"/>
                <w:numId w:val="1"/>
              </w:numPr>
              <w:spacing w:line="360" w:lineRule="auto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B481E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lastRenderedPageBreak/>
              <w:t>WorkAbility</w:t>
            </w:r>
            <w:proofErr w:type="spellEnd"/>
            <w:r w:rsidRPr="00CB481E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 was suspended throughout the Covid restrictions and was slow to restart due to limitations on groups in probation premises. However, we now have courses underway or planned at Broxbourne, St </w:t>
            </w:r>
            <w:proofErr w:type="gramStart"/>
            <w:r w:rsidRPr="00CB481E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Albans</w:t>
            </w:r>
            <w:proofErr w:type="gramEnd"/>
            <w:r w:rsidRPr="00CB481E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 and Stevenage probation offices, at Gateway Hostel and </w:t>
            </w:r>
            <w:proofErr w:type="spellStart"/>
            <w:r w:rsidRPr="00CB481E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Druglink</w:t>
            </w:r>
            <w:proofErr w:type="spellEnd"/>
            <w:r w:rsidRPr="00CB481E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 and inside HMP The Mount, thanks to the energy and commitment of our three tutors, Sara Johnson, Jo Perschky and Fin Lawrence.</w:t>
            </w:r>
          </w:p>
          <w:p w14:paraId="5B2CD851" w14:textId="647F1568" w:rsidR="00E16F87" w:rsidRPr="00CB481E" w:rsidRDefault="00F455B7" w:rsidP="00F455B7">
            <w:pPr>
              <w:pStyle w:val="p1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481E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Step Forward</w:t>
            </w:r>
            <w:r w:rsidR="00CB481E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, coordinated by Jo Perschky involves</w:t>
            </w:r>
            <w:r w:rsidR="00CB481E" w:rsidRPr="0073255C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D966" w:themeFill="accent4" w:themeFillTint="99"/>
              </w:rPr>
              <w:t xml:space="preserve"> volunteer job mentors worki</w:t>
            </w:r>
            <w:r w:rsidR="00CB481E" w:rsidRPr="0073255C">
              <w:rPr>
                <w:color w:val="050505"/>
                <w:sz w:val="20"/>
                <w:szCs w:val="20"/>
                <w:shd w:val="clear" w:color="auto" w:fill="FFD966" w:themeFill="accent4" w:themeFillTint="99"/>
              </w:rPr>
              <w:t>ng</w:t>
            </w:r>
            <w:r w:rsidR="00CB481E" w:rsidRPr="0073255C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D966" w:themeFill="accent4" w:themeFillTint="99"/>
              </w:rPr>
              <w:t xml:space="preserve"> 1:1 with offenders as they progress towards employment. This is in effect a wrap-around service for </w:t>
            </w:r>
            <w:proofErr w:type="spellStart"/>
            <w:r w:rsidR="00CB481E" w:rsidRPr="0073255C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D966" w:themeFill="accent4" w:themeFillTint="99"/>
              </w:rPr>
              <w:t>WorkAbility</w:t>
            </w:r>
            <w:proofErr w:type="spellEnd"/>
            <w:r w:rsidR="00CB481E" w:rsidRPr="0073255C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D966" w:themeFill="accent4" w:themeFillTint="99"/>
              </w:rPr>
              <w:t xml:space="preserve"> so that people have support before and after the course ends. </w:t>
            </w:r>
          </w:p>
        </w:tc>
        <w:tc>
          <w:tcPr>
            <w:tcW w:w="4264" w:type="dxa"/>
          </w:tcPr>
          <w:p w14:paraId="62737EA1" w14:textId="403CD10D" w:rsidR="00E16F87" w:rsidRPr="00F455B7" w:rsidRDefault="003E076E" w:rsidP="00162D07">
            <w:pPr>
              <w:rPr>
                <w:rFonts w:cstheme="minorHAnsi"/>
              </w:rPr>
            </w:pPr>
            <w:r w:rsidRPr="00F455B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2CB164" wp14:editId="35B25E2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2435225</wp:posOffset>
                      </wp:positionV>
                      <wp:extent cx="2371725" cy="1050878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1050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28A22" w14:textId="5CC93489" w:rsidR="00C254C9" w:rsidRPr="00C254C9" w:rsidRDefault="00C254C9" w:rsidP="00D00B1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54C9">
                                    <w:rPr>
                                      <w:sz w:val="20"/>
                                      <w:szCs w:val="20"/>
                                    </w:rPr>
                                    <w:t>HACRO Trustees and Staff enjoyed lunch together at The Fishery Inn. This was HACRO’s first face to face event since lockdown.</w:t>
                                  </w:r>
                                  <w:r w:rsidR="00D00B1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54C9">
                                    <w:rPr>
                                      <w:sz w:val="20"/>
                                      <w:szCs w:val="20"/>
                                    </w:rPr>
                                    <w:t>It was nice to see people in the flesh rather than on zoom.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CB164" id="Text Box 5" o:spid="_x0000_s1028" type="#_x0000_t202" style="position:absolute;margin-left:7.2pt;margin-top:191.75pt;width:186.75pt;height:8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awMgIAAFwEAAAOAAAAZHJzL2Uyb0RvYy54bWysVE1v2zAMvQ/YfxB0X2ynSZMZcYosRYYB&#10;QVsgHXpWZCk2IIuapMTOfv0oOV/rdhp2kUmReiIfnzx76BpFDsK6GnRBs0FKidAcylrvCvr9dfVp&#10;SonzTJdMgRYFPQpHH+YfP8xak4shVKBKYQmCaJe3pqCV9yZPEscr0TA3ACM0BiXYhnl07S4pLWsR&#10;vVHJME3vkxZsaSxw4RzuPvZBOo/4Ugrun6V0whNVUKzNx9XGdRvWZD5j+c4yU9X8VAb7hyoaVmu8&#10;9AL1yDwje1v/AdXU3IID6QccmgSkrLmIPWA3Wfqum03FjIi9IDnOXGhy/w+WPx025sUS332BDgcY&#10;CGmNyx1uhn46aZvwxUoJxpHC44U20XnCcXN4N8kmwzElHGNZOk6nk2nASa7HjXX+q4CGBKOgFucS&#10;6WKHtfN96jkl3OZA1eWqVio6QQtiqSw5MJyi8rFIBP8tS2nSFvT+bpxGYA3heI+sNNZybSpYvtt2&#10;pC6x9nPDWyiPyIOFXiLO8FWNta6Z8y/MoiawddS5f8ZFKsC74GRRUoH9+bf9kI+jwiglLWqsoO7H&#10;nllBifqmcYifs9EoiDI6o/FkiI69jWxvI3rfLAEJyPBFGR7NkO/V2ZQWmjd8DotwK4aY5nh3Qf3Z&#10;XPpe+ficuFgsYhLK0DC/1hvDA3QgPEzitXtj1pzG5XHST3BWI8vfTa3PDSc1LPYeZB1HGnjuWT3R&#10;jxKOojg9t/BGbv2Ydf0pzH8BAAD//wMAUEsDBBQABgAIAAAAIQDccJpo4QAAAAoBAAAPAAAAZHJz&#10;L2Rvd25yZXYueG1sTI/LToRAEEX3Jv5Dp0zcGKdRwGGQZmKMj8Sdg4+466FLINLVhO4B/HvLlS5v&#10;6uTeU8V2sb2YcPSdIwUXqwgEUu1MR42Cl+r+PAPhgyaje0eo4Bs9bMvjo0Lnxs30jNMuNIJLyOda&#10;QRvCkEvp6xat9is3IPHt041WB45jI82oZy63vbyMoitpdUe80OoBb1usv3YHq+DjrHl/8svD6xyn&#10;8XD3OFXrN1MpdXqy3FyDCLiEPxh+9VkdSnbauwMZL3rOScKkgjiLUxAMxNl6A2KvIE02EciykP9f&#10;KH8AAAD//wMAUEsBAi0AFAAGAAgAAAAhALaDOJL+AAAA4QEAABMAAAAAAAAAAAAAAAAAAAAAAFtD&#10;b250ZW50X1R5cGVzXS54bWxQSwECLQAUAAYACAAAACEAOP0h/9YAAACUAQAACwAAAAAAAAAAAAAA&#10;AAAvAQAAX3JlbHMvLnJlbHNQSwECLQAUAAYACAAAACEAWl2msDICAABcBAAADgAAAAAAAAAAAAAA&#10;AAAuAgAAZHJzL2Uyb0RvYy54bWxQSwECLQAUAAYACAAAACEA3HCaaOEAAAAKAQAADwAAAAAAAAAA&#10;AAAAAACMBAAAZHJzL2Rvd25yZXYueG1sUEsFBgAAAAAEAAQA8wAAAJoFAAAAAA==&#10;" fillcolor="white [3201]" stroked="f" strokeweight=".5pt">
                      <v:textbox>
                        <w:txbxContent>
                          <w:p w14:paraId="23528A22" w14:textId="5CC93489" w:rsidR="00C254C9" w:rsidRPr="00C254C9" w:rsidRDefault="00C254C9" w:rsidP="00D00B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54C9">
                              <w:rPr>
                                <w:sz w:val="20"/>
                                <w:szCs w:val="20"/>
                              </w:rPr>
                              <w:t>HACRO Trustees and Staff enjoyed lunch together at The Fishery Inn. This was HACRO’s first face to face event since lockdown.</w:t>
                            </w:r>
                            <w:r w:rsidR="00D00B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4C9">
                              <w:rPr>
                                <w:sz w:val="20"/>
                                <w:szCs w:val="20"/>
                              </w:rPr>
                              <w:t>It was nice to see people in the flesh rather than on zoom.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F87" w:rsidRPr="00F455B7">
              <w:rPr>
                <w:rFonts w:cstheme="minorHAnsi"/>
                <w:noProof/>
              </w:rPr>
              <w:drawing>
                <wp:inline distT="0" distB="0" distL="0" distR="0" wp14:anchorId="465A6692" wp14:editId="6D433EA5">
                  <wp:extent cx="2676525" cy="2181225"/>
                  <wp:effectExtent l="0" t="0" r="9525" b="9525"/>
                  <wp:docPr id="2" name="Picture 2" descr="A group of people sitting at a table outsid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oup of people sitting at a table outsid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C07" w14:paraId="5BCE9056" w14:textId="77777777" w:rsidTr="0073255C">
        <w:tc>
          <w:tcPr>
            <w:tcW w:w="4752" w:type="dxa"/>
            <w:gridSpan w:val="2"/>
          </w:tcPr>
          <w:p w14:paraId="0A2C879A" w14:textId="1C541759" w:rsidR="00E16F87" w:rsidRPr="00F455B7" w:rsidRDefault="00F455B7" w:rsidP="00162D07">
            <w:pPr>
              <w:rPr>
                <w:rFonts w:cstheme="minorHAnsi"/>
              </w:rPr>
            </w:pPr>
            <w:r w:rsidRPr="00F455B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1062A2" wp14:editId="54A41D9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2365375</wp:posOffset>
                      </wp:positionV>
                      <wp:extent cx="2486025" cy="7143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538D5C3" w14:textId="191776A6" w:rsidR="00F455B7" w:rsidRPr="00F455B7" w:rsidRDefault="00F455B7" w:rsidP="00A82C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455B7">
                                    <w:rPr>
                                      <w:sz w:val="20"/>
                                      <w:szCs w:val="20"/>
                                    </w:rPr>
                                    <w:t>HACRO volunteers enjoyed afternoon tea in the summer. Tea, coffee, cakes and fun where had by all.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062A2" id="Text Box 6" o:spid="_x0000_s1029" type="#_x0000_t202" style="position:absolute;margin-left:17.6pt;margin-top:186.25pt;width:195.7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LeOAIAAIMEAAAOAAAAZHJzL2Uyb0RvYy54bWysVE1v2zAMvQ/YfxB0X+x8d0acIkuRYUDQ&#10;FkiHnhVZjgXIoiYpsbNfP0rOV7uehl0UUqSfyMfHzO7bWpGDsE6Czmm/l1IiNIdC6l1Of76svtxR&#10;4jzTBVOgRU6PwtH7+edPs8ZkYgAVqEJYgiDaZY3JaeW9yZLE8UrUzPXACI3BEmzNPLp2lxSWNYhe&#10;q2SQppOkAVsYC1w4h7cPXZDOI35ZCu6fytIJT1ROsTYfTxvPbTiT+YxlO8tMJfmpDPYPVdRManz0&#10;AvXAPCN7K/+CqiW34KD0PQ51AmUpuYg9YDf99F03m4oZEXtBcpy50OT+Hyx/PGzMsyW+/QYtDjAQ&#10;0hiXObwM/bSlrcMvVkowjhQeL7SJ1hOOl4PR3SQdjCnhGJv2R8PpOMAk16+Ndf67gJoEI6cWxxLZ&#10;Yoe1813qOSU85kDJYiWVik6QglgqSw4Mh6h8rBHB32QpTZqcTobjNAK/iUUxXRG2uw8QEE9prPna&#10;e7B8u22JLHI6PPOyheKIdFnolOQMX0nsac2cf2YWpYMM4Tr4JzxKBVgTnCxKKrC/P7oP+ThRjFLS&#10;oBRz6n7tmRWUqB8aZ/21PxoF7UZnNJ4O0LG3ke1tRO/rJSBRfVw8w6MZ8r06m6WF+hW3ZhFexRDT&#10;HN/OqT+bS98tCG4dF4tFTEK1GubXemN4gA6DCRN7aV+ZNaexehTEI5xFy7J30+1yw5caFnsPpYyj&#10;Dzx3rJ7oR6VH8Zy2MqzSrR+zrv8d8z8AAAD//wMAUEsDBBQABgAIAAAAIQDtoMID3wAAAAoBAAAP&#10;AAAAZHJzL2Rvd25yZXYueG1sTI/BSsNAEIbvgu+wjODNbkyTNsRsSlBE0IJYvXibJmMSzM6G7LZN&#10;397xpKeZYT7++abYzHZQR5p879jA7SICRVy7pufWwMf7400GygfkBgfHZOBMHjbl5UWBeeNO/EbH&#10;XWiVhLDP0UAXwphr7euOLPqFG4ll9+Umi0HGqdXNhCcJt4OOo2ilLfYsFzoc6b6j+nt3sAaek098&#10;WIYXOgeeX6vqKRsTvzXm+mqu7kAFmsMfDL/6og6lOO3dgRuvBgPLNBZS6jpOQQmQxKs1qL00WRqB&#10;Lgv9/4XyBwAA//8DAFBLAQItABQABgAIAAAAIQC2gziS/gAAAOEBAAATAAAAAAAAAAAAAAAAAAAA&#10;AABbQ29udGVudF9UeXBlc10ueG1sUEsBAi0AFAAGAAgAAAAhADj9If/WAAAAlAEAAAsAAAAAAAAA&#10;AAAAAAAALwEAAF9yZWxzLy5yZWxzUEsBAi0AFAAGAAgAAAAhAGYwot44AgAAgwQAAA4AAAAAAAAA&#10;AAAAAAAALgIAAGRycy9lMm9Eb2MueG1sUEsBAi0AFAAGAAgAAAAhAO2gwgPfAAAACgEAAA8AAAAA&#10;AAAAAAAAAAAAkgQAAGRycy9kb3ducmV2LnhtbFBLBQYAAAAABAAEAPMAAACeBQAAAAA=&#10;" fillcolor="white [3201]" strokecolor="white [3212]" strokeweight=".5pt">
                      <v:textbox>
                        <w:txbxContent>
                          <w:p w14:paraId="7538D5C3" w14:textId="191776A6" w:rsidR="00F455B7" w:rsidRPr="00F455B7" w:rsidRDefault="00F455B7" w:rsidP="00A82C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55B7">
                              <w:rPr>
                                <w:sz w:val="20"/>
                                <w:szCs w:val="20"/>
                              </w:rPr>
                              <w:t>HACRO volunteers enjoyed afternoon tea in the summer. Tea, coffee, cakes and fun where had by all.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F87" w:rsidRPr="00F455B7">
              <w:rPr>
                <w:rFonts w:cstheme="minorHAnsi"/>
                <w:noProof/>
              </w:rPr>
              <w:drawing>
                <wp:inline distT="0" distB="0" distL="0" distR="0" wp14:anchorId="77DF13E5" wp14:editId="3B35429E">
                  <wp:extent cx="3000375" cy="2209800"/>
                  <wp:effectExtent l="0" t="0" r="9525" b="0"/>
                  <wp:docPr id="1" name="Picture 1" descr="May be an image of one or more people, people sitting, outdoors and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 be an image of one or more people, people sitting, outdoors and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shd w:val="clear" w:color="auto" w:fill="FFD966" w:themeFill="accent4" w:themeFillTint="99"/>
          </w:tcPr>
          <w:p w14:paraId="5B0BC8CF" w14:textId="511BDA30" w:rsidR="00535544" w:rsidRPr="00F455B7" w:rsidRDefault="00535544" w:rsidP="00535544">
            <w:pPr>
              <w:pStyle w:val="p1"/>
              <w:numPr>
                <w:ilvl w:val="0"/>
                <w:numId w:val="1"/>
              </w:numPr>
              <w:spacing w:line="360" w:lineRule="auto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F455B7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Dedicated Dads was originally planned as a stopgap during restrictions until such time as Caring Dads could resume.  However, because it is delivered via video call it provides a service to men who are unable to access a Caring Dads course due to shift work, geographical distance or because they can’t cope with groups, so it is now an established </w:t>
            </w:r>
            <w:proofErr w:type="gramStart"/>
            <w:r w:rsidRPr="00F455B7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programme in its own right</w:t>
            </w:r>
            <w:proofErr w:type="gramEnd"/>
            <w:r w:rsidRPr="00F455B7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. We have secured funding for an independent evaluation of the programme by the University of Hertfordshire.</w:t>
            </w:r>
          </w:p>
          <w:p w14:paraId="695ACF46" w14:textId="77777777" w:rsidR="00E16F87" w:rsidRPr="00F455B7" w:rsidRDefault="00E16F87" w:rsidP="00162D07">
            <w:pPr>
              <w:rPr>
                <w:rFonts w:cstheme="minorHAnsi"/>
              </w:rPr>
            </w:pPr>
          </w:p>
        </w:tc>
      </w:tr>
      <w:tr w:rsidR="00A82C07" w14:paraId="385D7D78" w14:textId="77777777" w:rsidTr="00152281">
        <w:trPr>
          <w:trHeight w:val="4668"/>
        </w:trPr>
        <w:tc>
          <w:tcPr>
            <w:tcW w:w="4752" w:type="dxa"/>
            <w:gridSpan w:val="2"/>
            <w:shd w:val="clear" w:color="auto" w:fill="FFD966" w:themeFill="accent4" w:themeFillTint="99"/>
          </w:tcPr>
          <w:p w14:paraId="16A8EA92" w14:textId="77777777" w:rsidR="00B66FB5" w:rsidRDefault="005A47C9" w:rsidP="005A47C9">
            <w:pPr>
              <w:pStyle w:val="p1"/>
              <w:numPr>
                <w:ilvl w:val="0"/>
                <w:numId w:val="2"/>
              </w:numPr>
              <w:spacing w:line="360" w:lineRule="auto"/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</w:pPr>
            <w:r w:rsidRPr="005A47C9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lastRenderedPageBreak/>
              <w:t>Caring Dads courses have resumed</w:t>
            </w:r>
            <w:r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,</w:t>
            </w:r>
            <w:r w:rsidRPr="005A47C9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 xml:space="preserve"> and one has been completed at Stevenage with </w:t>
            </w:r>
          </w:p>
          <w:p w14:paraId="655990CE" w14:textId="205DA4C1" w:rsidR="005A47C9" w:rsidRPr="005A47C9" w:rsidRDefault="005A47C9" w:rsidP="00152281">
            <w:pPr>
              <w:pStyle w:val="p1"/>
              <w:spacing w:line="360" w:lineRule="auto"/>
              <w:ind w:left="720"/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</w:pPr>
            <w:r w:rsidRPr="005A47C9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others under way or in planning. Joanna Emmerson, who organises the courses, has needed to find suitable venues to ensure social distancing for these face-to-face courses. We have recently heard that Hertfordshire County</w:t>
            </w:r>
            <w:r w:rsidR="005F09D2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F09D2" w:rsidRPr="005A47C9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Council, who fund two courses/year will be continuing our contract for a further year.</w:t>
            </w:r>
            <w:r w:rsidRPr="005A47C9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FA10FF0" w14:textId="0034E4ED" w:rsidR="00535544" w:rsidRPr="005A47C9" w:rsidRDefault="00535544" w:rsidP="005A47C9">
            <w:pPr>
              <w:pStyle w:val="ListParagraph"/>
              <w:rPr>
                <w:rFonts w:cstheme="minorHAnsi"/>
                <w:noProof/>
              </w:rPr>
            </w:pPr>
          </w:p>
        </w:tc>
        <w:tc>
          <w:tcPr>
            <w:tcW w:w="4264" w:type="dxa"/>
          </w:tcPr>
          <w:p w14:paraId="4C93B108" w14:textId="77777777" w:rsidR="00152281" w:rsidRDefault="00152281" w:rsidP="00436A62">
            <w:pPr>
              <w:pStyle w:val="p1"/>
              <w:spacing w:line="36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AEF21" wp14:editId="0321ACB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1945640</wp:posOffset>
                      </wp:positionV>
                      <wp:extent cx="2449195" cy="809625"/>
                      <wp:effectExtent l="0" t="0" r="2730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919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A1A14C0" w14:textId="77777777" w:rsidR="00152281" w:rsidRPr="00A82C07" w:rsidRDefault="00152281" w:rsidP="0015228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2C07">
                                    <w:rPr>
                                      <w:sz w:val="20"/>
                                      <w:szCs w:val="20"/>
                                    </w:rPr>
                                    <w:t>HACRO’s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staff away day in October. The morning consisted of training delivered by Probation and the afternoon team building activities. Lots of fun!</w:t>
                                  </w:r>
                                </w:p>
                                <w:p w14:paraId="344230CC" w14:textId="4CD41D47" w:rsidR="005F09D2" w:rsidRDefault="005F09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AEF21" id="Text Box 10" o:spid="_x0000_s1030" type="#_x0000_t202" style="position:absolute;margin-left:4pt;margin-top:153.2pt;width:192.85pt;height:6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wSOQIAAIMEAAAOAAAAZHJzL2Uyb0RvYy54bWysVE1v2zAMvQ/YfxB0X+xkTtYYcYosRYYB&#10;RVsgLXpWZCk2IIuapMTOfv0oOV/tehp2UUiRfiIfHzO77RpF9sK6GnRBh4OUEqE5lLXeFvTlefXl&#10;hhLnmS6ZAi0KehCO3s4/f5q1JhcjqECVwhIE0S5vTUEr702eJI5XomFuAEZoDEqwDfPo2m1SWtYi&#10;eqOSUZpOkhZsaSxw4Rze3vVBOo/4UgruH6V0whNVUKzNx9PGcxPOZD5j+dYyU9X8WAb7hyoaVmt8&#10;9Ax1xzwjO1v/BdXU3IID6QccmgSkrLmIPWA3w/RdN+uKGRF7QXKcOdPk/h8sf9ivzZMlvvsOHQ4w&#10;ENIalzu8DP100jbhFyslGEcKD2faROcJx8tRlk2H0zElHGM36XQyGgeY5PK1sc7/ENCQYBTU4lgi&#10;W2x/73yfekoJjzlQdbmqlYpOkIJYKkv2DIeofKwRwd9kKU3agk6+jtMI/CYWxXRB2Gw/QEA8pbHm&#10;S+/B8t2mI3VZ0OzEywbKA9JloVeSM3xVY0/3zPknZlE6yBCug3/EQyrAmuBoUVKB/f3RfcjHiWKU&#10;khalWFD3a8esoET91Djr6TDLgnajk42/jdCx15HNdUTvmiUgUUNcPMOjGfK9OpnSQvOKW7MIr2KI&#10;aY5vF9SfzKXvFwS3jovFIiahWg3z93pteIAOgwkTe+5emTXHsXoUxAOcRMvyd9Ptc8OXGhY7D7KO&#10;ow8896we6UelR/EctzKs0rUfsy7/HfM/AAAA//8DAFBLAwQUAAYACAAAACEAeCKEXt8AAAAJAQAA&#10;DwAAAGRycy9kb3ducmV2LnhtbEyPQUvDQBSE74L/YXmCN7vRDTWN2ZSgiKAFsXrx9po8k2D2bci+&#10;tum/dz3pcZhh5ptiPbtBHWgKvWcL14sEFHHtm55bCx/vj1cZqCDIDQ6eycKJAqzL87MC88Yf+Y0O&#10;W2lVLOGQo4VOZMy1DnVHDsPCj8TR+/KTQ4lyanUz4TGWu0HfJMlSO+w5LnQ40n1H9fd27yw8p5/4&#10;YOSFTsLza1U9ZWMaNtZeXszVHSihWf7C8Isf0aGMTDu/5yaowUIWn4gFkyxTUNE3K3MLamchNWYF&#10;uiz0/wflDwAAAP//AwBQSwECLQAUAAYACAAAACEAtoM4kv4AAADhAQAAEwAAAAAAAAAAAAAAAAAA&#10;AAAAW0NvbnRlbnRfVHlwZXNdLnhtbFBLAQItABQABgAIAAAAIQA4/SH/1gAAAJQBAAALAAAAAAAA&#10;AAAAAAAAAC8BAABfcmVscy8ucmVsc1BLAQItABQABgAIAAAAIQCLQqwSOQIAAIMEAAAOAAAAAAAA&#10;AAAAAAAAAC4CAABkcnMvZTJvRG9jLnhtbFBLAQItABQABgAIAAAAIQB4IoRe3wAAAAkBAAAPAAAA&#10;AAAAAAAAAAAAAJMEAABkcnMvZG93bnJldi54bWxQSwUGAAAAAAQABADzAAAAnwUAAAAA&#10;" fillcolor="white [3201]" strokecolor="white [3212]" strokeweight=".5pt">
                      <v:textbox>
                        <w:txbxContent>
                          <w:p w14:paraId="4A1A14C0" w14:textId="77777777" w:rsidR="00152281" w:rsidRPr="00A82C07" w:rsidRDefault="00152281" w:rsidP="001522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2C07">
                              <w:rPr>
                                <w:sz w:val="20"/>
                                <w:szCs w:val="20"/>
                              </w:rPr>
                              <w:t>HACRO’s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staff away day in October. The morning consisted of training delivered by Probation and the afternoon team building activities. Lots of fun!</w:t>
                            </w:r>
                          </w:p>
                          <w:p w14:paraId="344230CC" w14:textId="4CD41D47" w:rsidR="005F09D2" w:rsidRDefault="005F09D2"/>
                        </w:txbxContent>
                      </v:textbox>
                    </v:shape>
                  </w:pict>
                </mc:Fallback>
              </mc:AlternateContent>
            </w:r>
            <w:r w:rsidR="00A82C0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</w:t>
            </w:r>
          </w:p>
          <w:p w14:paraId="50ED3D82" w14:textId="5F43F17A" w:rsidR="00535544" w:rsidRPr="00F455B7" w:rsidRDefault="00A82C07" w:rsidP="00436A62">
            <w:pPr>
              <w:pStyle w:val="p1"/>
              <w:spacing w:line="360" w:lineRule="auto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</w:t>
            </w:r>
            <w:r w:rsidR="00152281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DC7CB2D" wp14:editId="5F587316">
                  <wp:extent cx="2181225" cy="1781175"/>
                  <wp:effectExtent l="0" t="0" r="9525" b="9525"/>
                  <wp:docPr id="55" name="Picture 55" descr="A group of people in a roo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group of people in a room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C07" w14:paraId="034671C4" w14:textId="77777777" w:rsidTr="0011082B">
        <w:trPr>
          <w:trHeight w:val="4238"/>
        </w:trPr>
        <w:tc>
          <w:tcPr>
            <w:tcW w:w="4752" w:type="dxa"/>
            <w:gridSpan w:val="2"/>
          </w:tcPr>
          <w:p w14:paraId="6CC9C89E" w14:textId="2FADC969" w:rsidR="00F455B7" w:rsidRPr="00F455B7" w:rsidRDefault="00C20771" w:rsidP="000060B2">
            <w:pPr>
              <w:pStyle w:val="p1"/>
              <w:spacing w:line="360" w:lineRule="auto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BE2E58" wp14:editId="556DB26C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78105</wp:posOffset>
                      </wp:positionV>
                      <wp:extent cx="2219325" cy="26003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2600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813B2B" w14:textId="036796AB" w:rsidR="00210009" w:rsidRDefault="00210009" w:rsidP="0021000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0BD0A0" wp14:editId="1005F605">
                                        <wp:extent cx="2030095" cy="761365"/>
                                        <wp:effectExtent l="0" t="0" r="8255" b="635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0095" cy="761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ACE5BC" w14:textId="76C3DB58" w:rsidR="00C20771" w:rsidRDefault="0021000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1000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HACRO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were</w:t>
                                  </w:r>
                                  <w:r w:rsidRPr="0021000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pleased to announce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in early 2021</w:t>
                                  </w:r>
                                  <w:r w:rsidRPr="0021000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that we </w:t>
                                  </w:r>
                                  <w:r w:rsidR="0026649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got full</w:t>
                                  </w:r>
                                  <w:r w:rsidRPr="0021000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accredi</w:t>
                                  </w:r>
                                  <w:r w:rsidR="0026649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tation</w:t>
                                  </w:r>
                                  <w:r w:rsidRPr="0021000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by the Living Wage Foundation.</w:t>
                                  </w:r>
                                </w:p>
                                <w:p w14:paraId="34BFF295" w14:textId="0CCEC143" w:rsidR="00210009" w:rsidRPr="00210009" w:rsidRDefault="002100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HACRO aims to ensure that all staff members are treated fairly and in line with current employment legislation.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E2E58" id="Text Box 12" o:spid="_x0000_s1031" type="#_x0000_t202" style="position:absolute;margin-left:37.1pt;margin-top:6.15pt;width:174.7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7XOgIAAIQEAAAOAAAAZHJzL2Uyb0RvYy54bWysVEtv2zAMvg/YfxB0X+y4SdYacYosRYYB&#10;QVsgHXpWZCk2JouapMTOfv0oxXm022nYReZLn8iPpKf3XaPIXlhXgy7ocJBSIjSHstbbgn5/WX66&#10;pcR5pkumQIuCHoSj97OPH6atyUUGFahSWIIg2uWtKWjlvcmTxPFKNMwNwAiNTgm2YR5Vu01Ky1pE&#10;b1SSpekkacGWxgIXzqH14eiks4gvpeD+SUonPFEFxdx8PG08N+FMZlOWby0zVc37NNg/ZNGwWuOj&#10;Z6gH5hnZ2foPqKbmFhxIP+DQJCBlzUWsAasZpu+qWVfMiFgLkuPMmSb3/2D5435tni3x3RfosIGB&#10;kNa43KEx1NNJ24QvZkrQjxQezrSJzhOOxiwb3t1kY0o4+rJJmgYFcZLLdWOd/yqgIUEoqMW+RLrY&#10;fuX8MfQUEl5zoOpyWSsVlTALYqEs2TPsovIxSQR/E6U0aQs6uRmnEfiNL0Cf728U4z/69K6iEE9p&#10;zPlSfJB8t+lIXRY0FhQsGygPyJeF4yg5w5c1wq+Y88/M4uwgRbgP/gkPqQBzgl6ipAL762/2EI8t&#10;RS8lLc5iQd3PHbOCEvVNY7PvhqNRGN6ojMafM1TstWdz7dG7ZgFI1BA3z/AohnivTqK00Lzi2szD&#10;q+himuPbBfUnceGPG4Jrx8V8HoNwXA3zK702PECHxgRaX7pXZk3fVo8T8QinqWX5u+4eY8NNDfOd&#10;B1nH1l9Y7enHUY/D069l2KVrPUZdfh6z3wAAAP//AwBQSwMEFAAGAAgAAAAhAEHmDWndAAAACQEA&#10;AA8AAABkcnMvZG93bnJldi54bWxMj8FOwzAQRO9I/IO1SNyo07SiaRqnAlS4cKIgzm7s2hbxOrLd&#10;NPw92xO97e6MZt8028n3bNQxuYAC5rMCmMYuKIdGwNfn60MFLGWJSvYBtYBfnWDb3t40slbhjB96&#10;3GfDKARTLQXYnIea89RZ7WWahUEjaccQvcy0RsNVlGcK9z0vi+KRe+mQPlg56Beru5/9yQvYPZu1&#10;6SoZ7a5Szo3T9/HdvAlxfzc9bYBlPeV/M1zwCR1aYjqEE6rEegGrZUlOupcLYKQvy8UK2OEyzCvg&#10;bcOvG7R/AAAA//8DAFBLAQItABQABgAIAAAAIQC2gziS/gAAAOEBAAATAAAAAAAAAAAAAAAAAAAA&#10;AABbQ29udGVudF9UeXBlc10ueG1sUEsBAi0AFAAGAAgAAAAhADj9If/WAAAAlAEAAAsAAAAAAAAA&#10;AAAAAAAALwEAAF9yZWxzLy5yZWxzUEsBAi0AFAAGAAgAAAAhAMSHbtc6AgAAhAQAAA4AAAAAAAAA&#10;AAAAAAAALgIAAGRycy9lMm9Eb2MueG1sUEsBAi0AFAAGAAgAAAAhAEHmDWndAAAACQEAAA8AAAAA&#10;AAAAAAAAAAAAlAQAAGRycy9kb3ducmV2LnhtbFBLBQYAAAAABAAEAPMAAACeBQAAAAA=&#10;" fillcolor="white [3201]" strokeweight=".5pt">
                      <v:textbox>
                        <w:txbxContent>
                          <w:p w14:paraId="4F813B2B" w14:textId="036796AB" w:rsidR="00210009" w:rsidRDefault="00210009" w:rsidP="002100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BD0A0" wp14:editId="1005F605">
                                  <wp:extent cx="2030095" cy="761365"/>
                                  <wp:effectExtent l="0" t="0" r="8255" b="635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0095" cy="761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CE5BC" w14:textId="76C3DB58" w:rsidR="00C20771" w:rsidRDefault="0021000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00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HACRO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were</w:t>
                            </w:r>
                            <w:r w:rsidRPr="0021000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pleased to announce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early 2021</w:t>
                            </w:r>
                            <w:r w:rsidRPr="0021000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that we </w:t>
                            </w:r>
                            <w:r w:rsidR="002664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got full</w:t>
                            </w:r>
                            <w:r w:rsidRPr="0021000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accredi</w:t>
                            </w:r>
                            <w:r w:rsidR="002664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tation</w:t>
                            </w:r>
                            <w:r w:rsidRPr="0021000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the Living Wage Foundation.</w:t>
                            </w:r>
                          </w:p>
                          <w:p w14:paraId="34BFF295" w14:textId="0CCEC143" w:rsidR="00210009" w:rsidRPr="00210009" w:rsidRDefault="002100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HACRO aims to ensure that all staff members are treated fairly and in line with current employment legislation.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4" w:type="dxa"/>
            <w:shd w:val="clear" w:color="auto" w:fill="FFD966" w:themeFill="accent4" w:themeFillTint="99"/>
          </w:tcPr>
          <w:p w14:paraId="3F1EB2EA" w14:textId="77777777" w:rsidR="00F455B7" w:rsidRPr="00F455B7" w:rsidRDefault="00F455B7" w:rsidP="00F455B7">
            <w:pPr>
              <w:pStyle w:val="p1"/>
              <w:numPr>
                <w:ilvl w:val="0"/>
                <w:numId w:val="1"/>
              </w:numPr>
              <w:spacing w:line="360" w:lineRule="auto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F455B7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Since last year’s AGM we have submitted 11 bids for additional funding, and were successful 70% overall, bringing in a further £77,000 of income across projects. We recently submitted a substantial bid to HMPPS in partnership with the office of the Police and Crime Commissioner for Herts and the University of Hertfordshire. The outcome should be known in early January.</w:t>
            </w:r>
          </w:p>
          <w:p w14:paraId="14224F3C" w14:textId="540651D0" w:rsidR="00F455B7" w:rsidRPr="00F455B7" w:rsidRDefault="00F455B7" w:rsidP="00F455B7">
            <w:pPr>
              <w:pStyle w:val="p1"/>
              <w:spacing w:line="360" w:lineRule="auto"/>
              <w:ind w:left="720"/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34B1AC" w14:textId="5F4EE841" w:rsidR="000060B2" w:rsidRDefault="000060B2" w:rsidP="00162D07"/>
    <w:p w14:paraId="2225199A" w14:textId="77777777" w:rsidR="000060B2" w:rsidRDefault="000060B2" w:rsidP="00162D07"/>
    <w:p w14:paraId="0423CF37" w14:textId="5B1A7C72" w:rsidR="00162D07" w:rsidRPr="00162D07" w:rsidRDefault="00E957D0" w:rsidP="00162D07">
      <w:r>
        <w:rPr>
          <w:noProof/>
        </w:rPr>
        <w:lastRenderedPageBreak/>
        <w:drawing>
          <wp:inline distT="0" distB="0" distL="0" distR="0" wp14:anchorId="1BA57C1F" wp14:editId="6E4ED171">
            <wp:extent cx="6105525" cy="488632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162D07" w:rsidRPr="00162D07" w:rsidSect="00162D07">
      <w:pgSz w:w="11906" w:h="16838"/>
      <w:pgMar w:top="1440" w:right="1440" w:bottom="1440" w:left="1440" w:header="708" w:footer="708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3036F"/>
    <w:multiLevelType w:val="hybridMultilevel"/>
    <w:tmpl w:val="B5D2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07"/>
    <w:rsid w:val="000060B2"/>
    <w:rsid w:val="00073482"/>
    <w:rsid w:val="000E4B3F"/>
    <w:rsid w:val="0011082B"/>
    <w:rsid w:val="00152281"/>
    <w:rsid w:val="00162D07"/>
    <w:rsid w:val="00182405"/>
    <w:rsid w:val="00210009"/>
    <w:rsid w:val="0022685B"/>
    <w:rsid w:val="00266498"/>
    <w:rsid w:val="00334133"/>
    <w:rsid w:val="00392107"/>
    <w:rsid w:val="003E076E"/>
    <w:rsid w:val="003E6C54"/>
    <w:rsid w:val="00436A62"/>
    <w:rsid w:val="005079D8"/>
    <w:rsid w:val="00535544"/>
    <w:rsid w:val="005915F1"/>
    <w:rsid w:val="005A47C9"/>
    <w:rsid w:val="005F09D2"/>
    <w:rsid w:val="00697A96"/>
    <w:rsid w:val="0073255C"/>
    <w:rsid w:val="008A2B96"/>
    <w:rsid w:val="00904A7A"/>
    <w:rsid w:val="00A22067"/>
    <w:rsid w:val="00A82C07"/>
    <w:rsid w:val="00B66FB5"/>
    <w:rsid w:val="00C20771"/>
    <w:rsid w:val="00C254C9"/>
    <w:rsid w:val="00CB481E"/>
    <w:rsid w:val="00D00B15"/>
    <w:rsid w:val="00D7757A"/>
    <w:rsid w:val="00E16F87"/>
    <w:rsid w:val="00E957D0"/>
    <w:rsid w:val="00F455B7"/>
    <w:rsid w:val="00F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CF82"/>
  <w15:chartTrackingRefBased/>
  <w15:docId w15:val="{53BDDF15-8633-479E-B3F8-F76A8B03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2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1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6F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Normal"/>
    <w:rsid w:val="00392107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n-GB"/>
    </w:rPr>
  </w:style>
  <w:style w:type="character" w:customStyle="1" w:styleId="apple-converted-space">
    <w:name w:val="apple-converted-space"/>
    <w:basedOn w:val="DefaultParagraphFont"/>
    <w:rsid w:val="00392107"/>
  </w:style>
  <w:style w:type="paragraph" w:styleId="ListParagraph">
    <w:name w:val="List Paragraph"/>
    <w:basedOn w:val="Normal"/>
    <w:uiPriority w:val="34"/>
    <w:qFormat/>
    <w:rsid w:val="00F4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394956-BC28-4201-9DAF-DB84FF91BA8C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7A7F3FC-14A5-4C72-ACD7-3C2F5CA61835}">
      <dgm:prSet phldrT="[Text]"/>
      <dgm:spPr/>
      <dgm:t>
        <a:bodyPr/>
        <a:lstStyle/>
        <a:p>
          <a:pPr algn="ctr"/>
          <a:r>
            <a:rPr lang="en-GB"/>
            <a:t>2022 - what HACRO programmes hope to achieve.</a:t>
          </a:r>
        </a:p>
      </dgm:t>
    </dgm:pt>
    <dgm:pt modelId="{066B7617-97B2-4387-A88E-8BFE64252DFF}" type="parTrans" cxnId="{ED21C07F-BE55-4A31-B068-ED408CAEB005}">
      <dgm:prSet/>
      <dgm:spPr/>
      <dgm:t>
        <a:bodyPr/>
        <a:lstStyle/>
        <a:p>
          <a:pPr algn="ctr"/>
          <a:endParaRPr lang="en-GB"/>
        </a:p>
      </dgm:t>
    </dgm:pt>
    <dgm:pt modelId="{0A2DECDF-826A-4003-B145-0E9BA2B29F4F}" type="sibTrans" cxnId="{ED21C07F-BE55-4A31-B068-ED408CAEB005}">
      <dgm:prSet/>
      <dgm:spPr/>
      <dgm:t>
        <a:bodyPr/>
        <a:lstStyle/>
        <a:p>
          <a:pPr algn="ctr"/>
          <a:endParaRPr lang="en-GB"/>
        </a:p>
      </dgm:t>
    </dgm:pt>
    <dgm:pt modelId="{1492B709-E334-476A-8913-D03154B9784C}">
      <dgm:prSet phldrT="[Text]"/>
      <dgm:spPr/>
      <dgm:t>
        <a:bodyPr/>
        <a:lstStyle/>
        <a:p>
          <a:pPr algn="ctr"/>
          <a:r>
            <a:rPr lang="en-GB"/>
            <a:t>" We have had a great year. I am hoping next year will be even better and bring HACRO more success and growth." Paul Harte, General Manager.</a:t>
          </a:r>
        </a:p>
      </dgm:t>
    </dgm:pt>
    <dgm:pt modelId="{0763DE27-7C15-4DB3-BCCE-93017C4B17A3}" type="parTrans" cxnId="{543D61A8-8DD8-4BDF-972D-E1E9F5AD2948}">
      <dgm:prSet/>
      <dgm:spPr/>
      <dgm:t>
        <a:bodyPr/>
        <a:lstStyle/>
        <a:p>
          <a:pPr algn="ctr"/>
          <a:endParaRPr lang="en-GB"/>
        </a:p>
      </dgm:t>
    </dgm:pt>
    <dgm:pt modelId="{3D32B35E-E331-4FF1-9B27-F0B2541DE86B}" type="sibTrans" cxnId="{543D61A8-8DD8-4BDF-972D-E1E9F5AD2948}">
      <dgm:prSet/>
      <dgm:spPr/>
      <dgm:t>
        <a:bodyPr/>
        <a:lstStyle/>
        <a:p>
          <a:pPr algn="ctr"/>
          <a:endParaRPr lang="en-GB"/>
        </a:p>
      </dgm:t>
    </dgm:pt>
    <dgm:pt modelId="{49AEE55F-3FFF-476B-94B7-CD8DE015216F}">
      <dgm:prSet phldrT="[Text]"/>
      <dgm:spPr/>
      <dgm:t>
        <a:bodyPr/>
        <a:lstStyle/>
        <a:p>
          <a:pPr algn="ctr"/>
          <a:r>
            <a:rPr lang="en-GB"/>
            <a:t>" To hopefully diversify our parenting programmes to include support for victims and female perpetrators." Louise Bandle</a:t>
          </a:r>
        </a:p>
      </dgm:t>
    </dgm:pt>
    <dgm:pt modelId="{4E0EABFD-C289-4DD0-AB42-801441B41288}" type="parTrans" cxnId="{BF50D25E-6CF2-4095-9DD4-C3DC810190E6}">
      <dgm:prSet/>
      <dgm:spPr/>
      <dgm:t>
        <a:bodyPr/>
        <a:lstStyle/>
        <a:p>
          <a:pPr algn="ctr"/>
          <a:endParaRPr lang="en-GB"/>
        </a:p>
      </dgm:t>
    </dgm:pt>
    <dgm:pt modelId="{F9D58DF3-5144-43D4-A872-89C3908D4BBB}" type="sibTrans" cxnId="{BF50D25E-6CF2-4095-9DD4-C3DC810190E6}">
      <dgm:prSet/>
      <dgm:spPr/>
      <dgm:t>
        <a:bodyPr/>
        <a:lstStyle/>
        <a:p>
          <a:pPr algn="ctr"/>
          <a:endParaRPr lang="en-GB"/>
        </a:p>
      </dgm:t>
    </dgm:pt>
    <dgm:pt modelId="{FDCD1ED9-05FD-4469-8319-AE67C0BF237D}">
      <dgm:prSet phldrT="[Text]"/>
      <dgm:spPr/>
      <dgm:t>
        <a:bodyPr/>
        <a:lstStyle/>
        <a:p>
          <a:pPr algn="ctr"/>
          <a:r>
            <a:rPr lang="en-GB"/>
            <a:t>" I can't wait for the visits to increase to 2 sessions a day. My visits keep my partner going and give him reason to get to the end of his sentence" Service User at the visitors centre HMP The Mount.</a:t>
          </a:r>
        </a:p>
      </dgm:t>
    </dgm:pt>
    <dgm:pt modelId="{A38AD87B-5C8F-40BA-8D9A-BBD35842123C}" type="parTrans" cxnId="{412B90A0-3DCE-41BB-A6E8-658DC9891E64}">
      <dgm:prSet/>
      <dgm:spPr/>
      <dgm:t>
        <a:bodyPr/>
        <a:lstStyle/>
        <a:p>
          <a:pPr algn="ctr"/>
          <a:endParaRPr lang="en-GB"/>
        </a:p>
      </dgm:t>
    </dgm:pt>
    <dgm:pt modelId="{0F488096-E4C4-45D2-A460-6B7AFFA3535C}" type="sibTrans" cxnId="{412B90A0-3DCE-41BB-A6E8-658DC9891E64}">
      <dgm:prSet/>
      <dgm:spPr/>
      <dgm:t>
        <a:bodyPr/>
        <a:lstStyle/>
        <a:p>
          <a:pPr algn="ctr"/>
          <a:endParaRPr lang="en-GB"/>
        </a:p>
      </dgm:t>
    </dgm:pt>
    <dgm:pt modelId="{EA5ABEF8-B4AB-463A-88FB-9B8D3D5B6674}">
      <dgm:prSet phldrT="[Text]"/>
      <dgm:spPr/>
      <dgm:t>
        <a:bodyPr/>
        <a:lstStyle/>
        <a:p>
          <a:pPr algn="ctr"/>
          <a:r>
            <a:rPr lang="en-GB"/>
            <a:t>" Through our 1:1 mentoring support and our varied activities, we are helping to move the hardest and furthest to reach in the community towards education, training or employment."  The BBO Team</a:t>
          </a:r>
        </a:p>
      </dgm:t>
    </dgm:pt>
    <dgm:pt modelId="{23D614B8-3F58-43A2-A754-978A5440F9DF}" type="parTrans" cxnId="{A61E0E9C-9002-429A-8FE0-DD26CC93E11D}">
      <dgm:prSet/>
      <dgm:spPr/>
      <dgm:t>
        <a:bodyPr/>
        <a:lstStyle/>
        <a:p>
          <a:pPr algn="ctr"/>
          <a:endParaRPr lang="en-GB"/>
        </a:p>
      </dgm:t>
    </dgm:pt>
    <dgm:pt modelId="{25FBCC04-DF56-4132-8B1E-E5BB35AD3E41}" type="sibTrans" cxnId="{A61E0E9C-9002-429A-8FE0-DD26CC93E11D}">
      <dgm:prSet/>
      <dgm:spPr/>
      <dgm:t>
        <a:bodyPr/>
        <a:lstStyle/>
        <a:p>
          <a:pPr algn="ctr"/>
          <a:endParaRPr lang="en-GB"/>
        </a:p>
      </dgm:t>
    </dgm:pt>
    <dgm:pt modelId="{9471BD0F-A9B0-4B3A-A098-39C2970601BB}">
      <dgm:prSet/>
      <dgm:spPr/>
      <dgm:t>
        <a:bodyPr/>
        <a:lstStyle/>
        <a:p>
          <a:pPr algn="ctr"/>
          <a:r>
            <a:rPr lang="en-GB"/>
            <a:t>"2022 will hopefully allow us to continue meeting the individual needs of our clients."  Jo Perschky</a:t>
          </a:r>
        </a:p>
      </dgm:t>
    </dgm:pt>
    <dgm:pt modelId="{B6D765AA-AE01-4628-8D14-197D8386CD70}" type="parTrans" cxnId="{CA4FC722-E97A-46DD-9E54-0457EC3FCA70}">
      <dgm:prSet/>
      <dgm:spPr/>
      <dgm:t>
        <a:bodyPr/>
        <a:lstStyle/>
        <a:p>
          <a:pPr algn="ctr"/>
          <a:endParaRPr lang="en-GB"/>
        </a:p>
      </dgm:t>
    </dgm:pt>
    <dgm:pt modelId="{D0BDE397-6119-4A1F-87E9-D2C8FBFBB199}" type="sibTrans" cxnId="{CA4FC722-E97A-46DD-9E54-0457EC3FCA70}">
      <dgm:prSet/>
      <dgm:spPr/>
      <dgm:t>
        <a:bodyPr/>
        <a:lstStyle/>
        <a:p>
          <a:pPr algn="ctr"/>
          <a:endParaRPr lang="en-GB"/>
        </a:p>
      </dgm:t>
    </dgm:pt>
    <dgm:pt modelId="{14B05DDB-BE61-41C7-B975-E4247FCB5566}" type="pres">
      <dgm:prSet presAssocID="{D3394956-BC28-4201-9DAF-DB84FF91BA8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9A3014E-2CC6-4D0E-8647-611DCCDE4883}" type="pres">
      <dgm:prSet presAssocID="{F7A7F3FC-14A5-4C72-ACD7-3C2F5CA61835}" presName="centerShape" presStyleLbl="node0" presStyleIdx="0" presStyleCnt="1"/>
      <dgm:spPr/>
    </dgm:pt>
    <dgm:pt modelId="{CE165B3B-F263-4005-BD3B-194ABF6E0FE5}" type="pres">
      <dgm:prSet presAssocID="{0763DE27-7C15-4DB3-BCCE-93017C4B17A3}" presName="Name9" presStyleLbl="parChTrans1D2" presStyleIdx="0" presStyleCnt="5"/>
      <dgm:spPr/>
    </dgm:pt>
    <dgm:pt modelId="{F697889D-624C-4B08-9E0D-9AD478BC0C3D}" type="pres">
      <dgm:prSet presAssocID="{0763DE27-7C15-4DB3-BCCE-93017C4B17A3}" presName="connTx" presStyleLbl="parChTrans1D2" presStyleIdx="0" presStyleCnt="5"/>
      <dgm:spPr/>
    </dgm:pt>
    <dgm:pt modelId="{44C85A71-B26B-4A97-BED3-02175BB5160B}" type="pres">
      <dgm:prSet presAssocID="{1492B709-E334-476A-8913-D03154B9784C}" presName="node" presStyleLbl="node1" presStyleIdx="0" presStyleCnt="5">
        <dgm:presLayoutVars>
          <dgm:bulletEnabled val="1"/>
        </dgm:presLayoutVars>
      </dgm:prSet>
      <dgm:spPr/>
    </dgm:pt>
    <dgm:pt modelId="{02E004BF-2C78-47B5-B21F-234F20561E8A}" type="pres">
      <dgm:prSet presAssocID="{B6D765AA-AE01-4628-8D14-197D8386CD70}" presName="Name9" presStyleLbl="parChTrans1D2" presStyleIdx="1" presStyleCnt="5"/>
      <dgm:spPr/>
    </dgm:pt>
    <dgm:pt modelId="{B235D683-9C91-466C-85E4-04F3CDB29E55}" type="pres">
      <dgm:prSet presAssocID="{B6D765AA-AE01-4628-8D14-197D8386CD70}" presName="connTx" presStyleLbl="parChTrans1D2" presStyleIdx="1" presStyleCnt="5"/>
      <dgm:spPr/>
    </dgm:pt>
    <dgm:pt modelId="{F8EDE086-A4C7-4816-BAFC-C1D7B7AD8CC1}" type="pres">
      <dgm:prSet presAssocID="{9471BD0F-A9B0-4B3A-A098-39C2970601BB}" presName="node" presStyleLbl="node1" presStyleIdx="1" presStyleCnt="5">
        <dgm:presLayoutVars>
          <dgm:bulletEnabled val="1"/>
        </dgm:presLayoutVars>
      </dgm:prSet>
      <dgm:spPr/>
    </dgm:pt>
    <dgm:pt modelId="{F498A42E-292E-4744-A148-CC7D733145E1}" type="pres">
      <dgm:prSet presAssocID="{4E0EABFD-C289-4DD0-AB42-801441B41288}" presName="Name9" presStyleLbl="parChTrans1D2" presStyleIdx="2" presStyleCnt="5"/>
      <dgm:spPr/>
    </dgm:pt>
    <dgm:pt modelId="{671B659A-9843-4ACE-BE37-EFEBAD9E981E}" type="pres">
      <dgm:prSet presAssocID="{4E0EABFD-C289-4DD0-AB42-801441B41288}" presName="connTx" presStyleLbl="parChTrans1D2" presStyleIdx="2" presStyleCnt="5"/>
      <dgm:spPr/>
    </dgm:pt>
    <dgm:pt modelId="{36A79B74-80BB-48FB-80BF-EBA4ABD9919A}" type="pres">
      <dgm:prSet presAssocID="{49AEE55F-3FFF-476B-94B7-CD8DE015216F}" presName="node" presStyleLbl="node1" presStyleIdx="2" presStyleCnt="5">
        <dgm:presLayoutVars>
          <dgm:bulletEnabled val="1"/>
        </dgm:presLayoutVars>
      </dgm:prSet>
      <dgm:spPr/>
    </dgm:pt>
    <dgm:pt modelId="{A62AFC02-59CC-4B34-A29E-6865A7287843}" type="pres">
      <dgm:prSet presAssocID="{A38AD87B-5C8F-40BA-8D9A-BBD35842123C}" presName="Name9" presStyleLbl="parChTrans1D2" presStyleIdx="3" presStyleCnt="5"/>
      <dgm:spPr/>
    </dgm:pt>
    <dgm:pt modelId="{499C38F8-A2DE-482F-9683-2E8FD01BA00A}" type="pres">
      <dgm:prSet presAssocID="{A38AD87B-5C8F-40BA-8D9A-BBD35842123C}" presName="connTx" presStyleLbl="parChTrans1D2" presStyleIdx="3" presStyleCnt="5"/>
      <dgm:spPr/>
    </dgm:pt>
    <dgm:pt modelId="{8A15C1F1-D7AE-4A14-ACB7-14C004716536}" type="pres">
      <dgm:prSet presAssocID="{FDCD1ED9-05FD-4469-8319-AE67C0BF237D}" presName="node" presStyleLbl="node1" presStyleIdx="3" presStyleCnt="5">
        <dgm:presLayoutVars>
          <dgm:bulletEnabled val="1"/>
        </dgm:presLayoutVars>
      </dgm:prSet>
      <dgm:spPr/>
    </dgm:pt>
    <dgm:pt modelId="{0D0EDEE0-A755-4853-AFF3-60E6C3B50133}" type="pres">
      <dgm:prSet presAssocID="{23D614B8-3F58-43A2-A754-978A5440F9DF}" presName="Name9" presStyleLbl="parChTrans1D2" presStyleIdx="4" presStyleCnt="5"/>
      <dgm:spPr/>
    </dgm:pt>
    <dgm:pt modelId="{D26CA994-019A-44CB-A46F-4D98E95F4405}" type="pres">
      <dgm:prSet presAssocID="{23D614B8-3F58-43A2-A754-978A5440F9DF}" presName="connTx" presStyleLbl="parChTrans1D2" presStyleIdx="4" presStyleCnt="5"/>
      <dgm:spPr/>
    </dgm:pt>
    <dgm:pt modelId="{FF42A802-C491-47CD-A323-70DB8802D527}" type="pres">
      <dgm:prSet presAssocID="{EA5ABEF8-B4AB-463A-88FB-9B8D3D5B6674}" presName="node" presStyleLbl="node1" presStyleIdx="4" presStyleCnt="5">
        <dgm:presLayoutVars>
          <dgm:bulletEnabled val="1"/>
        </dgm:presLayoutVars>
      </dgm:prSet>
      <dgm:spPr/>
    </dgm:pt>
  </dgm:ptLst>
  <dgm:cxnLst>
    <dgm:cxn modelId="{9926420F-84A6-42AC-A163-FF8344EAC187}" type="presOf" srcId="{0763DE27-7C15-4DB3-BCCE-93017C4B17A3}" destId="{F697889D-624C-4B08-9E0D-9AD478BC0C3D}" srcOrd="1" destOrd="0" presId="urn:microsoft.com/office/officeart/2005/8/layout/radial1"/>
    <dgm:cxn modelId="{02EBFE10-C141-47E0-ABDA-50DFB7F8343B}" type="presOf" srcId="{1492B709-E334-476A-8913-D03154B9784C}" destId="{44C85A71-B26B-4A97-BED3-02175BB5160B}" srcOrd="0" destOrd="0" presId="urn:microsoft.com/office/officeart/2005/8/layout/radial1"/>
    <dgm:cxn modelId="{CA4FC722-E97A-46DD-9E54-0457EC3FCA70}" srcId="{F7A7F3FC-14A5-4C72-ACD7-3C2F5CA61835}" destId="{9471BD0F-A9B0-4B3A-A098-39C2970601BB}" srcOrd="1" destOrd="0" parTransId="{B6D765AA-AE01-4628-8D14-197D8386CD70}" sibTransId="{D0BDE397-6119-4A1F-87E9-D2C8FBFBB199}"/>
    <dgm:cxn modelId="{95BBE629-4DC0-4FF5-8B0F-B83145621F4C}" type="presOf" srcId="{4E0EABFD-C289-4DD0-AB42-801441B41288}" destId="{F498A42E-292E-4744-A148-CC7D733145E1}" srcOrd="0" destOrd="0" presId="urn:microsoft.com/office/officeart/2005/8/layout/radial1"/>
    <dgm:cxn modelId="{5F1F902D-2F5D-4866-A7B4-1D94D86BE4DE}" type="presOf" srcId="{B6D765AA-AE01-4628-8D14-197D8386CD70}" destId="{02E004BF-2C78-47B5-B21F-234F20561E8A}" srcOrd="0" destOrd="0" presId="urn:microsoft.com/office/officeart/2005/8/layout/radial1"/>
    <dgm:cxn modelId="{3DDCEC34-9BCC-48C3-844D-5C45DEA1301F}" type="presOf" srcId="{0763DE27-7C15-4DB3-BCCE-93017C4B17A3}" destId="{CE165B3B-F263-4005-BD3B-194ABF6E0FE5}" srcOrd="0" destOrd="0" presId="urn:microsoft.com/office/officeart/2005/8/layout/radial1"/>
    <dgm:cxn modelId="{BF50D25E-6CF2-4095-9DD4-C3DC810190E6}" srcId="{F7A7F3FC-14A5-4C72-ACD7-3C2F5CA61835}" destId="{49AEE55F-3FFF-476B-94B7-CD8DE015216F}" srcOrd="2" destOrd="0" parTransId="{4E0EABFD-C289-4DD0-AB42-801441B41288}" sibTransId="{F9D58DF3-5144-43D4-A872-89C3908D4BBB}"/>
    <dgm:cxn modelId="{693DEB63-07DA-4A52-B69F-D649FED43DAD}" type="presOf" srcId="{FDCD1ED9-05FD-4469-8319-AE67C0BF237D}" destId="{8A15C1F1-D7AE-4A14-ACB7-14C004716536}" srcOrd="0" destOrd="0" presId="urn:microsoft.com/office/officeart/2005/8/layout/radial1"/>
    <dgm:cxn modelId="{AE740744-FAD4-45D6-B246-C9D29D1207A2}" type="presOf" srcId="{B6D765AA-AE01-4628-8D14-197D8386CD70}" destId="{B235D683-9C91-466C-85E4-04F3CDB29E55}" srcOrd="1" destOrd="0" presId="urn:microsoft.com/office/officeart/2005/8/layout/radial1"/>
    <dgm:cxn modelId="{FDB45646-BFEB-4541-93F2-D931F6EE678B}" type="presOf" srcId="{4E0EABFD-C289-4DD0-AB42-801441B41288}" destId="{671B659A-9843-4ACE-BE37-EFEBAD9E981E}" srcOrd="1" destOrd="0" presId="urn:microsoft.com/office/officeart/2005/8/layout/radial1"/>
    <dgm:cxn modelId="{038E296E-ADA0-4F34-8E20-C8D553047224}" type="presOf" srcId="{F7A7F3FC-14A5-4C72-ACD7-3C2F5CA61835}" destId="{99A3014E-2CC6-4D0E-8647-611DCCDE4883}" srcOrd="0" destOrd="0" presId="urn:microsoft.com/office/officeart/2005/8/layout/radial1"/>
    <dgm:cxn modelId="{ED21C07F-BE55-4A31-B068-ED408CAEB005}" srcId="{D3394956-BC28-4201-9DAF-DB84FF91BA8C}" destId="{F7A7F3FC-14A5-4C72-ACD7-3C2F5CA61835}" srcOrd="0" destOrd="0" parTransId="{066B7617-97B2-4387-A88E-8BFE64252DFF}" sibTransId="{0A2DECDF-826A-4003-B145-0E9BA2B29F4F}"/>
    <dgm:cxn modelId="{C75BC985-19AA-4345-A252-33F4CC910E79}" type="presOf" srcId="{23D614B8-3F58-43A2-A754-978A5440F9DF}" destId="{0D0EDEE0-A755-4853-AFF3-60E6C3B50133}" srcOrd="0" destOrd="0" presId="urn:microsoft.com/office/officeart/2005/8/layout/radial1"/>
    <dgm:cxn modelId="{A61E0E9C-9002-429A-8FE0-DD26CC93E11D}" srcId="{F7A7F3FC-14A5-4C72-ACD7-3C2F5CA61835}" destId="{EA5ABEF8-B4AB-463A-88FB-9B8D3D5B6674}" srcOrd="4" destOrd="0" parTransId="{23D614B8-3F58-43A2-A754-978A5440F9DF}" sibTransId="{25FBCC04-DF56-4132-8B1E-E5BB35AD3E41}"/>
    <dgm:cxn modelId="{412B90A0-3DCE-41BB-A6E8-658DC9891E64}" srcId="{F7A7F3FC-14A5-4C72-ACD7-3C2F5CA61835}" destId="{FDCD1ED9-05FD-4469-8319-AE67C0BF237D}" srcOrd="3" destOrd="0" parTransId="{A38AD87B-5C8F-40BA-8D9A-BBD35842123C}" sibTransId="{0F488096-E4C4-45D2-A460-6B7AFFA3535C}"/>
    <dgm:cxn modelId="{3A7131A3-D4A1-4113-A420-577A444058E3}" type="presOf" srcId="{23D614B8-3F58-43A2-A754-978A5440F9DF}" destId="{D26CA994-019A-44CB-A46F-4D98E95F4405}" srcOrd="1" destOrd="0" presId="urn:microsoft.com/office/officeart/2005/8/layout/radial1"/>
    <dgm:cxn modelId="{543D61A8-8DD8-4BDF-972D-E1E9F5AD2948}" srcId="{F7A7F3FC-14A5-4C72-ACD7-3C2F5CA61835}" destId="{1492B709-E334-476A-8913-D03154B9784C}" srcOrd="0" destOrd="0" parTransId="{0763DE27-7C15-4DB3-BCCE-93017C4B17A3}" sibTransId="{3D32B35E-E331-4FF1-9B27-F0B2541DE86B}"/>
    <dgm:cxn modelId="{438425AB-D037-42CB-A40A-664B15A37956}" type="presOf" srcId="{A38AD87B-5C8F-40BA-8D9A-BBD35842123C}" destId="{499C38F8-A2DE-482F-9683-2E8FD01BA00A}" srcOrd="1" destOrd="0" presId="urn:microsoft.com/office/officeart/2005/8/layout/radial1"/>
    <dgm:cxn modelId="{597ED6BC-DA51-4B11-AEB2-2096BBACFE79}" type="presOf" srcId="{D3394956-BC28-4201-9DAF-DB84FF91BA8C}" destId="{14B05DDB-BE61-41C7-B975-E4247FCB5566}" srcOrd="0" destOrd="0" presId="urn:microsoft.com/office/officeart/2005/8/layout/radial1"/>
    <dgm:cxn modelId="{09DD5ADC-0DD8-41A3-A1C0-F4F052D87799}" type="presOf" srcId="{9471BD0F-A9B0-4B3A-A098-39C2970601BB}" destId="{F8EDE086-A4C7-4816-BAFC-C1D7B7AD8CC1}" srcOrd="0" destOrd="0" presId="urn:microsoft.com/office/officeart/2005/8/layout/radial1"/>
    <dgm:cxn modelId="{4BE39DE6-BD99-4942-B6F9-4DFCD53B84BB}" type="presOf" srcId="{A38AD87B-5C8F-40BA-8D9A-BBD35842123C}" destId="{A62AFC02-59CC-4B34-A29E-6865A7287843}" srcOrd="0" destOrd="0" presId="urn:microsoft.com/office/officeart/2005/8/layout/radial1"/>
    <dgm:cxn modelId="{285B99F7-1B47-49A3-8B35-65FFA738EAED}" type="presOf" srcId="{EA5ABEF8-B4AB-463A-88FB-9B8D3D5B6674}" destId="{FF42A802-C491-47CD-A323-70DB8802D527}" srcOrd="0" destOrd="0" presId="urn:microsoft.com/office/officeart/2005/8/layout/radial1"/>
    <dgm:cxn modelId="{B721ABF9-DCE4-466B-A566-407187965C56}" type="presOf" srcId="{49AEE55F-3FFF-476B-94B7-CD8DE015216F}" destId="{36A79B74-80BB-48FB-80BF-EBA4ABD9919A}" srcOrd="0" destOrd="0" presId="urn:microsoft.com/office/officeart/2005/8/layout/radial1"/>
    <dgm:cxn modelId="{CA19D2F5-FE73-4A6F-8A84-37B56EEA1FC8}" type="presParOf" srcId="{14B05DDB-BE61-41C7-B975-E4247FCB5566}" destId="{99A3014E-2CC6-4D0E-8647-611DCCDE4883}" srcOrd="0" destOrd="0" presId="urn:microsoft.com/office/officeart/2005/8/layout/radial1"/>
    <dgm:cxn modelId="{2D5ADDDD-E5C0-4340-AFC2-4306611A056D}" type="presParOf" srcId="{14B05DDB-BE61-41C7-B975-E4247FCB5566}" destId="{CE165B3B-F263-4005-BD3B-194ABF6E0FE5}" srcOrd="1" destOrd="0" presId="urn:microsoft.com/office/officeart/2005/8/layout/radial1"/>
    <dgm:cxn modelId="{F32575E7-9357-4FAE-8EDE-D2D1605F72BE}" type="presParOf" srcId="{CE165B3B-F263-4005-BD3B-194ABF6E0FE5}" destId="{F697889D-624C-4B08-9E0D-9AD478BC0C3D}" srcOrd="0" destOrd="0" presId="urn:microsoft.com/office/officeart/2005/8/layout/radial1"/>
    <dgm:cxn modelId="{4D6C5B30-72F8-438B-BBCA-6F22AD172826}" type="presParOf" srcId="{14B05DDB-BE61-41C7-B975-E4247FCB5566}" destId="{44C85A71-B26B-4A97-BED3-02175BB5160B}" srcOrd="2" destOrd="0" presId="urn:microsoft.com/office/officeart/2005/8/layout/radial1"/>
    <dgm:cxn modelId="{5BE773D6-B8CC-41B3-9227-1761017BD9C9}" type="presParOf" srcId="{14B05DDB-BE61-41C7-B975-E4247FCB5566}" destId="{02E004BF-2C78-47B5-B21F-234F20561E8A}" srcOrd="3" destOrd="0" presId="urn:microsoft.com/office/officeart/2005/8/layout/radial1"/>
    <dgm:cxn modelId="{0A84681B-F38B-4378-9FE8-8237725E2DC8}" type="presParOf" srcId="{02E004BF-2C78-47B5-B21F-234F20561E8A}" destId="{B235D683-9C91-466C-85E4-04F3CDB29E55}" srcOrd="0" destOrd="0" presId="urn:microsoft.com/office/officeart/2005/8/layout/radial1"/>
    <dgm:cxn modelId="{F0FDEC4C-5CCE-431A-A255-E59C12DB89BE}" type="presParOf" srcId="{14B05DDB-BE61-41C7-B975-E4247FCB5566}" destId="{F8EDE086-A4C7-4816-BAFC-C1D7B7AD8CC1}" srcOrd="4" destOrd="0" presId="urn:microsoft.com/office/officeart/2005/8/layout/radial1"/>
    <dgm:cxn modelId="{FC4FCA24-755D-4C1A-A010-E7B6A6A563D4}" type="presParOf" srcId="{14B05DDB-BE61-41C7-B975-E4247FCB5566}" destId="{F498A42E-292E-4744-A148-CC7D733145E1}" srcOrd="5" destOrd="0" presId="urn:microsoft.com/office/officeart/2005/8/layout/radial1"/>
    <dgm:cxn modelId="{EC5AF504-95AB-4DE6-A516-A202F9F8A3CF}" type="presParOf" srcId="{F498A42E-292E-4744-A148-CC7D733145E1}" destId="{671B659A-9843-4ACE-BE37-EFEBAD9E981E}" srcOrd="0" destOrd="0" presId="urn:microsoft.com/office/officeart/2005/8/layout/radial1"/>
    <dgm:cxn modelId="{67FF9073-7A64-489B-9395-36205247006C}" type="presParOf" srcId="{14B05DDB-BE61-41C7-B975-E4247FCB5566}" destId="{36A79B74-80BB-48FB-80BF-EBA4ABD9919A}" srcOrd="6" destOrd="0" presId="urn:microsoft.com/office/officeart/2005/8/layout/radial1"/>
    <dgm:cxn modelId="{830248FD-6781-4085-A093-95BFD175BE83}" type="presParOf" srcId="{14B05DDB-BE61-41C7-B975-E4247FCB5566}" destId="{A62AFC02-59CC-4B34-A29E-6865A7287843}" srcOrd="7" destOrd="0" presId="urn:microsoft.com/office/officeart/2005/8/layout/radial1"/>
    <dgm:cxn modelId="{842BA00B-0CE6-43BC-A334-7388277860EE}" type="presParOf" srcId="{A62AFC02-59CC-4B34-A29E-6865A7287843}" destId="{499C38F8-A2DE-482F-9683-2E8FD01BA00A}" srcOrd="0" destOrd="0" presId="urn:microsoft.com/office/officeart/2005/8/layout/radial1"/>
    <dgm:cxn modelId="{A3CC077D-3A6C-4741-975B-9CD9B889648D}" type="presParOf" srcId="{14B05DDB-BE61-41C7-B975-E4247FCB5566}" destId="{8A15C1F1-D7AE-4A14-ACB7-14C004716536}" srcOrd="8" destOrd="0" presId="urn:microsoft.com/office/officeart/2005/8/layout/radial1"/>
    <dgm:cxn modelId="{1C2C3EDF-3825-4258-BEA3-C00515E1E22C}" type="presParOf" srcId="{14B05DDB-BE61-41C7-B975-E4247FCB5566}" destId="{0D0EDEE0-A755-4853-AFF3-60E6C3B50133}" srcOrd="9" destOrd="0" presId="urn:microsoft.com/office/officeart/2005/8/layout/radial1"/>
    <dgm:cxn modelId="{1D163B83-529D-442C-986A-204C4E85CB41}" type="presParOf" srcId="{0D0EDEE0-A755-4853-AFF3-60E6C3B50133}" destId="{D26CA994-019A-44CB-A46F-4D98E95F4405}" srcOrd="0" destOrd="0" presId="urn:microsoft.com/office/officeart/2005/8/layout/radial1"/>
    <dgm:cxn modelId="{F535288B-BD1B-403B-AE6C-208AB51C2F1C}" type="presParOf" srcId="{14B05DDB-BE61-41C7-B975-E4247FCB5566}" destId="{FF42A802-C491-47CD-A323-70DB8802D527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A3014E-2CC6-4D0E-8647-611DCCDE4883}">
      <dsp:nvSpPr>
        <dsp:cNvPr id="0" name=""/>
        <dsp:cNvSpPr/>
      </dsp:nvSpPr>
      <dsp:spPr>
        <a:xfrm>
          <a:off x="2330289" y="1900282"/>
          <a:ext cx="1444945" cy="14449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2022 - what HACRO programmes hope to achieve.</a:t>
          </a:r>
        </a:p>
      </dsp:txBody>
      <dsp:txXfrm>
        <a:off x="2541896" y="2111889"/>
        <a:ext cx="1021731" cy="1021731"/>
      </dsp:txXfrm>
    </dsp:sp>
    <dsp:sp modelId="{CE165B3B-F263-4005-BD3B-194ABF6E0FE5}">
      <dsp:nvSpPr>
        <dsp:cNvPr id="0" name=""/>
        <dsp:cNvSpPr/>
      </dsp:nvSpPr>
      <dsp:spPr>
        <a:xfrm rot="16200000">
          <a:off x="2834876" y="1661096"/>
          <a:ext cx="435772" cy="42599"/>
        </a:xfrm>
        <a:custGeom>
          <a:avLst/>
          <a:gdLst/>
          <a:ahLst/>
          <a:cxnLst/>
          <a:rect l="0" t="0" r="0" b="0"/>
          <a:pathLst>
            <a:path>
              <a:moveTo>
                <a:pt x="0" y="21299"/>
              </a:moveTo>
              <a:lnTo>
                <a:pt x="435772" y="21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041868" y="1671501"/>
        <a:ext cx="21788" cy="21788"/>
      </dsp:txXfrm>
    </dsp:sp>
    <dsp:sp modelId="{44C85A71-B26B-4A97-BED3-02175BB5160B}">
      <dsp:nvSpPr>
        <dsp:cNvPr id="0" name=""/>
        <dsp:cNvSpPr/>
      </dsp:nvSpPr>
      <dsp:spPr>
        <a:xfrm>
          <a:off x="2330289" y="19564"/>
          <a:ext cx="1444945" cy="14449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" We have had a great year. I am hoping next year will be even better and bring HACRO more success and growth." Paul Harte, General Manager.</a:t>
          </a:r>
        </a:p>
      </dsp:txBody>
      <dsp:txXfrm>
        <a:off x="2541896" y="231171"/>
        <a:ext cx="1021731" cy="1021731"/>
      </dsp:txXfrm>
    </dsp:sp>
    <dsp:sp modelId="{02E004BF-2C78-47B5-B21F-234F20561E8A}">
      <dsp:nvSpPr>
        <dsp:cNvPr id="0" name=""/>
        <dsp:cNvSpPr/>
      </dsp:nvSpPr>
      <dsp:spPr>
        <a:xfrm rot="20520000">
          <a:off x="3729210" y="2310868"/>
          <a:ext cx="435772" cy="42599"/>
        </a:xfrm>
        <a:custGeom>
          <a:avLst/>
          <a:gdLst/>
          <a:ahLst/>
          <a:cxnLst/>
          <a:rect l="0" t="0" r="0" b="0"/>
          <a:pathLst>
            <a:path>
              <a:moveTo>
                <a:pt x="0" y="21299"/>
              </a:moveTo>
              <a:lnTo>
                <a:pt x="435772" y="21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936202" y="2321273"/>
        <a:ext cx="21788" cy="21788"/>
      </dsp:txXfrm>
    </dsp:sp>
    <dsp:sp modelId="{F8EDE086-A4C7-4816-BAFC-C1D7B7AD8CC1}">
      <dsp:nvSpPr>
        <dsp:cNvPr id="0" name=""/>
        <dsp:cNvSpPr/>
      </dsp:nvSpPr>
      <dsp:spPr>
        <a:xfrm>
          <a:off x="4118958" y="1319108"/>
          <a:ext cx="1444945" cy="14449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"2022 will hopefully allow us to continue meeting the individual needs of our clients."  Jo Perschky</a:t>
          </a:r>
        </a:p>
      </dsp:txBody>
      <dsp:txXfrm>
        <a:off x="4330565" y="1530715"/>
        <a:ext cx="1021731" cy="1021731"/>
      </dsp:txXfrm>
    </dsp:sp>
    <dsp:sp modelId="{F498A42E-292E-4744-A148-CC7D733145E1}">
      <dsp:nvSpPr>
        <dsp:cNvPr id="0" name=""/>
        <dsp:cNvSpPr/>
      </dsp:nvSpPr>
      <dsp:spPr>
        <a:xfrm rot="3240000">
          <a:off x="3387605" y="3362221"/>
          <a:ext cx="435772" cy="42599"/>
        </a:xfrm>
        <a:custGeom>
          <a:avLst/>
          <a:gdLst/>
          <a:ahLst/>
          <a:cxnLst/>
          <a:rect l="0" t="0" r="0" b="0"/>
          <a:pathLst>
            <a:path>
              <a:moveTo>
                <a:pt x="0" y="21299"/>
              </a:moveTo>
              <a:lnTo>
                <a:pt x="435772" y="21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594597" y="3372627"/>
        <a:ext cx="21788" cy="21788"/>
      </dsp:txXfrm>
    </dsp:sp>
    <dsp:sp modelId="{36A79B74-80BB-48FB-80BF-EBA4ABD9919A}">
      <dsp:nvSpPr>
        <dsp:cNvPr id="0" name=""/>
        <dsp:cNvSpPr/>
      </dsp:nvSpPr>
      <dsp:spPr>
        <a:xfrm>
          <a:off x="3435748" y="3421815"/>
          <a:ext cx="1444945" cy="14449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" To hopefully diversify our parenting programmes to include support for victims and female perpetrators." Louise Bandle</a:t>
          </a:r>
        </a:p>
      </dsp:txBody>
      <dsp:txXfrm>
        <a:off x="3647355" y="3633422"/>
        <a:ext cx="1021731" cy="1021731"/>
      </dsp:txXfrm>
    </dsp:sp>
    <dsp:sp modelId="{A62AFC02-59CC-4B34-A29E-6865A7287843}">
      <dsp:nvSpPr>
        <dsp:cNvPr id="0" name=""/>
        <dsp:cNvSpPr/>
      </dsp:nvSpPr>
      <dsp:spPr>
        <a:xfrm rot="7560000">
          <a:off x="2282147" y="3362221"/>
          <a:ext cx="435772" cy="42599"/>
        </a:xfrm>
        <a:custGeom>
          <a:avLst/>
          <a:gdLst/>
          <a:ahLst/>
          <a:cxnLst/>
          <a:rect l="0" t="0" r="0" b="0"/>
          <a:pathLst>
            <a:path>
              <a:moveTo>
                <a:pt x="0" y="21299"/>
              </a:moveTo>
              <a:lnTo>
                <a:pt x="435772" y="21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89139" y="3372627"/>
        <a:ext cx="21788" cy="21788"/>
      </dsp:txXfrm>
    </dsp:sp>
    <dsp:sp modelId="{8A15C1F1-D7AE-4A14-ACB7-14C004716536}">
      <dsp:nvSpPr>
        <dsp:cNvPr id="0" name=""/>
        <dsp:cNvSpPr/>
      </dsp:nvSpPr>
      <dsp:spPr>
        <a:xfrm>
          <a:off x="1224831" y="3421815"/>
          <a:ext cx="1444945" cy="14449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" I can't wait for the visits to increase to 2 sessions a day. My visits keep my partner going and give him reason to get to the end of his sentence" Service User at the visitors centre HMP The Mount.</a:t>
          </a:r>
        </a:p>
      </dsp:txBody>
      <dsp:txXfrm>
        <a:off x="1436438" y="3633422"/>
        <a:ext cx="1021731" cy="1021731"/>
      </dsp:txXfrm>
    </dsp:sp>
    <dsp:sp modelId="{0D0EDEE0-A755-4853-AFF3-60E6C3B50133}">
      <dsp:nvSpPr>
        <dsp:cNvPr id="0" name=""/>
        <dsp:cNvSpPr/>
      </dsp:nvSpPr>
      <dsp:spPr>
        <a:xfrm rot="11880000">
          <a:off x="1940541" y="2310868"/>
          <a:ext cx="435772" cy="42599"/>
        </a:xfrm>
        <a:custGeom>
          <a:avLst/>
          <a:gdLst/>
          <a:ahLst/>
          <a:cxnLst/>
          <a:rect l="0" t="0" r="0" b="0"/>
          <a:pathLst>
            <a:path>
              <a:moveTo>
                <a:pt x="0" y="21299"/>
              </a:moveTo>
              <a:lnTo>
                <a:pt x="435772" y="21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147533" y="2321273"/>
        <a:ext cx="21788" cy="21788"/>
      </dsp:txXfrm>
    </dsp:sp>
    <dsp:sp modelId="{FF42A802-C491-47CD-A323-70DB8802D527}">
      <dsp:nvSpPr>
        <dsp:cNvPr id="0" name=""/>
        <dsp:cNvSpPr/>
      </dsp:nvSpPr>
      <dsp:spPr>
        <a:xfrm>
          <a:off x="541620" y="1319108"/>
          <a:ext cx="1444945" cy="14449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" Through our 1:1 mentoring support and our varied activities, we are helping to move the hardest and furthest to reach in the community towards education, training or employment."  The BBO Team</a:t>
          </a:r>
        </a:p>
      </dsp:txBody>
      <dsp:txXfrm>
        <a:off x="753227" y="1530715"/>
        <a:ext cx="1021731" cy="10217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963A-5916-42B8-85BC-6DD660F6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Bandle</dc:creator>
  <cp:keywords/>
  <dc:description/>
  <cp:lastModifiedBy>Louise Bandle</cp:lastModifiedBy>
  <cp:revision>3</cp:revision>
  <dcterms:created xsi:type="dcterms:W3CDTF">2021-12-16T08:00:00Z</dcterms:created>
  <dcterms:modified xsi:type="dcterms:W3CDTF">2021-12-29T13:47:00Z</dcterms:modified>
</cp:coreProperties>
</file>