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30" w:rsidRPr="00A85C30" w:rsidRDefault="00A85C30" w:rsidP="00A85C30">
      <w:pPr>
        <w:rPr>
          <w:vanish/>
        </w:rPr>
      </w:pPr>
    </w:p>
    <w:tbl>
      <w:tblPr>
        <w:tblpPr w:leftFromText="180" w:rightFromText="180" w:vertAnchor="text" w:horzAnchor="page" w:tblpX="1" w:tblpY="-2587"/>
        <w:tblOverlap w:val="never"/>
        <w:tblW w:w="19394" w:type="dxa"/>
        <w:tblLayout w:type="fixed"/>
        <w:tblLook w:val="0000" w:firstRow="0" w:lastRow="0" w:firstColumn="0" w:lastColumn="0" w:noHBand="0" w:noVBand="0"/>
      </w:tblPr>
      <w:tblGrid>
        <w:gridCol w:w="7614"/>
        <w:gridCol w:w="11780"/>
      </w:tblGrid>
      <w:tr w:rsidR="00D15B11" w:rsidRPr="00D15B11">
        <w:trPr>
          <w:trHeight w:val="1474"/>
        </w:trPr>
        <w:tc>
          <w:tcPr>
            <w:tcW w:w="7614" w:type="dxa"/>
          </w:tcPr>
          <w:p w:rsidR="00CD40EC" w:rsidRDefault="00CD40EC" w:rsidP="00D15B11">
            <w:pPr>
              <w:tabs>
                <w:tab w:val="left" w:pos="4212"/>
              </w:tabs>
              <w:rPr>
                <w:sz w:val="22"/>
                <w:lang w:val="en-GB"/>
              </w:rPr>
            </w:pPr>
          </w:p>
          <w:p w:rsidR="00CD40EC" w:rsidRDefault="00CD40EC" w:rsidP="00D15B11">
            <w:pPr>
              <w:tabs>
                <w:tab w:val="left" w:pos="4212"/>
              </w:tabs>
              <w:rPr>
                <w:sz w:val="22"/>
                <w:lang w:val="en-GB"/>
              </w:rPr>
            </w:pPr>
          </w:p>
          <w:p w:rsidR="00CD40EC" w:rsidRDefault="00CD40EC" w:rsidP="00D15B11">
            <w:pPr>
              <w:tabs>
                <w:tab w:val="left" w:pos="4212"/>
              </w:tabs>
              <w:rPr>
                <w:sz w:val="22"/>
                <w:lang w:val="en-GB"/>
              </w:rPr>
            </w:pPr>
          </w:p>
          <w:p w:rsidR="00CD40EC" w:rsidRDefault="00CD40EC" w:rsidP="00D15B11">
            <w:pPr>
              <w:tabs>
                <w:tab w:val="left" w:pos="4212"/>
              </w:tabs>
              <w:rPr>
                <w:sz w:val="22"/>
                <w:lang w:val="en-GB"/>
              </w:rPr>
            </w:pPr>
          </w:p>
          <w:p w:rsidR="00CD40EC" w:rsidRDefault="00CD40EC" w:rsidP="00D15B11">
            <w:pPr>
              <w:tabs>
                <w:tab w:val="left" w:pos="4212"/>
              </w:tabs>
              <w:rPr>
                <w:sz w:val="22"/>
                <w:lang w:val="en-GB"/>
              </w:rPr>
            </w:pPr>
          </w:p>
          <w:p w:rsidR="00D15B11" w:rsidRPr="00D15B11" w:rsidRDefault="00CD40EC" w:rsidP="00CD40EC">
            <w:pPr>
              <w:tabs>
                <w:tab w:val="left" w:pos="4212"/>
              </w:tabs>
              <w:ind w:left="283"/>
              <w:rPr>
                <w:sz w:val="22"/>
                <w:lang w:val="en-GB"/>
              </w:rPr>
            </w:pPr>
            <w:r w:rsidRPr="00D15B11">
              <w:rPr>
                <w:noProof/>
                <w:sz w:val="22"/>
                <w:lang w:val="en-GB" w:eastAsia="en-GB"/>
              </w:rPr>
              <w:drawing>
                <wp:inline distT="0" distB="0" distL="0" distR="0" wp14:anchorId="16A55B7C" wp14:editId="60B3671B">
                  <wp:extent cx="4600575" cy="1133475"/>
                  <wp:effectExtent l="0" t="0" r="9525" b="9525"/>
                  <wp:docPr id="1" name="Picture 2" descr="HACRO C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RO CI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33475"/>
                          </a:xfrm>
                          <a:prstGeom prst="rect">
                            <a:avLst/>
                          </a:prstGeom>
                          <a:noFill/>
                          <a:ln>
                            <a:noFill/>
                          </a:ln>
                        </pic:spPr>
                      </pic:pic>
                    </a:graphicData>
                  </a:graphic>
                </wp:inline>
              </w:drawing>
            </w:r>
          </w:p>
        </w:tc>
        <w:tc>
          <w:tcPr>
            <w:tcW w:w="11780" w:type="dxa"/>
          </w:tcPr>
          <w:p w:rsidR="00CD40EC" w:rsidRDefault="00CD40EC"/>
          <w:p w:rsidR="00CD40EC" w:rsidRDefault="00CD40EC"/>
          <w:p w:rsidR="00CD40EC" w:rsidRDefault="00CD40EC"/>
          <w:p w:rsidR="00CD40EC" w:rsidRDefault="00CD40EC"/>
          <w:p w:rsidR="00CD40EC" w:rsidRDefault="00CD40EC"/>
          <w:p w:rsidR="00CD40EC" w:rsidRDefault="00CD40EC"/>
          <w:tbl>
            <w:tblPr>
              <w:tblW w:w="19394" w:type="dxa"/>
              <w:tblLayout w:type="fixed"/>
              <w:tblLook w:val="0000" w:firstRow="0" w:lastRow="0" w:firstColumn="0" w:lastColumn="0" w:noHBand="0" w:noVBand="0"/>
            </w:tblPr>
            <w:tblGrid>
              <w:gridCol w:w="19394"/>
            </w:tblGrid>
            <w:tr w:rsidR="00D15B11" w:rsidRPr="00D15B11" w:rsidTr="00CD40EC">
              <w:trPr>
                <w:trHeight w:val="1474"/>
              </w:trPr>
              <w:tc>
                <w:tcPr>
                  <w:tcW w:w="19394" w:type="dxa"/>
                </w:tcPr>
                <w:p w:rsidR="00D15B11" w:rsidRPr="00D15B11" w:rsidRDefault="00D15B11" w:rsidP="00B217CC">
                  <w:pPr>
                    <w:framePr w:hSpace="180" w:wrap="around" w:vAnchor="text" w:hAnchor="page" w:x="1" w:y="-2587"/>
                    <w:tabs>
                      <w:tab w:val="left" w:pos="4212"/>
                    </w:tabs>
                    <w:ind w:left="-108"/>
                    <w:suppressOverlap/>
                    <w:rPr>
                      <w:rFonts w:ascii="Arial" w:hAnsi="Arial" w:cs="Arial"/>
                      <w:sz w:val="22"/>
                      <w:szCs w:val="22"/>
                      <w:lang w:val="en-GB"/>
                    </w:rPr>
                  </w:pPr>
                  <w:r w:rsidRPr="00D15B11">
                    <w:rPr>
                      <w:rFonts w:ascii="Arial" w:hAnsi="Arial" w:cs="Arial"/>
                      <w:sz w:val="22"/>
                      <w:szCs w:val="22"/>
                      <w:lang w:val="en-GB"/>
                    </w:rPr>
                    <w:t xml:space="preserve">HACRO </w:t>
                  </w:r>
                </w:p>
                <w:p w:rsidR="00D15B11" w:rsidRPr="00D15B11" w:rsidRDefault="00D15B11" w:rsidP="00B217CC">
                  <w:pPr>
                    <w:framePr w:hSpace="180" w:wrap="around" w:vAnchor="text" w:hAnchor="page" w:x="1" w:y="-2587"/>
                    <w:tabs>
                      <w:tab w:val="left" w:pos="4212"/>
                    </w:tabs>
                    <w:ind w:left="-108"/>
                    <w:suppressOverlap/>
                    <w:rPr>
                      <w:rFonts w:ascii="Arial" w:hAnsi="Arial" w:cs="Arial"/>
                      <w:sz w:val="22"/>
                      <w:szCs w:val="22"/>
                      <w:lang w:val="en-GB"/>
                    </w:rPr>
                  </w:pPr>
                  <w:smartTag w:uri="urn:schemas-microsoft-com:office:smarttags" w:element="Street">
                    <w:smartTag w:uri="urn:schemas-microsoft-com:office:smarttags" w:element="address">
                      <w:r w:rsidRPr="00D15B11">
                        <w:rPr>
                          <w:rFonts w:ascii="Arial" w:hAnsi="Arial" w:cs="Arial"/>
                          <w:sz w:val="22"/>
                          <w:szCs w:val="22"/>
                          <w:lang w:val="en-GB"/>
                        </w:rPr>
                        <w:t>62-72 Victoria Street</w:t>
                      </w:r>
                    </w:smartTag>
                  </w:smartTag>
                </w:p>
                <w:p w:rsidR="00D15B11" w:rsidRPr="00D15B11" w:rsidRDefault="00D15B11" w:rsidP="00B217CC">
                  <w:pPr>
                    <w:framePr w:hSpace="180" w:wrap="around" w:vAnchor="text" w:hAnchor="page" w:x="1" w:y="-2587"/>
                    <w:tabs>
                      <w:tab w:val="left" w:pos="4212"/>
                    </w:tabs>
                    <w:ind w:left="-108"/>
                    <w:suppressOverlap/>
                    <w:rPr>
                      <w:rFonts w:ascii="Arial" w:hAnsi="Arial" w:cs="Arial"/>
                      <w:sz w:val="22"/>
                      <w:szCs w:val="22"/>
                      <w:lang w:val="en-GB"/>
                    </w:rPr>
                  </w:pPr>
                  <w:smartTag w:uri="urn:schemas-microsoft-com:office:smarttags" w:element="place">
                    <w:r w:rsidRPr="00D15B11">
                      <w:rPr>
                        <w:rFonts w:ascii="Arial" w:hAnsi="Arial" w:cs="Arial"/>
                        <w:sz w:val="22"/>
                        <w:szCs w:val="22"/>
                        <w:lang w:val="en-GB"/>
                      </w:rPr>
                      <w:t>St Albans</w:t>
                    </w:r>
                  </w:smartTag>
                  <w:r w:rsidRPr="00D15B11">
                    <w:rPr>
                      <w:rFonts w:ascii="Arial" w:hAnsi="Arial" w:cs="Arial"/>
                      <w:sz w:val="22"/>
                      <w:szCs w:val="22"/>
                      <w:lang w:val="en-GB"/>
                    </w:rPr>
                    <w:t xml:space="preserve"> </w:t>
                  </w:r>
                </w:p>
                <w:p w:rsidR="00D15B11" w:rsidRPr="00D15B11" w:rsidRDefault="00D15B11" w:rsidP="00B217CC">
                  <w:pPr>
                    <w:framePr w:hSpace="180" w:wrap="around" w:vAnchor="text" w:hAnchor="page" w:x="1" w:y="-2587"/>
                    <w:tabs>
                      <w:tab w:val="left" w:pos="4212"/>
                    </w:tabs>
                    <w:ind w:left="-108"/>
                    <w:suppressOverlap/>
                    <w:rPr>
                      <w:rFonts w:ascii="Arial" w:hAnsi="Arial" w:cs="Arial"/>
                      <w:sz w:val="22"/>
                      <w:szCs w:val="22"/>
                      <w:lang w:val="en-GB"/>
                    </w:rPr>
                  </w:pPr>
                  <w:smartTag w:uri="urn:schemas-microsoft-com:office:smarttags" w:element="place">
                    <w:smartTag w:uri="urn:schemas-microsoft-com:office:smarttags" w:element="City">
                      <w:r w:rsidRPr="00D15B11">
                        <w:rPr>
                          <w:rFonts w:ascii="Arial" w:hAnsi="Arial" w:cs="Arial"/>
                          <w:sz w:val="22"/>
                          <w:szCs w:val="22"/>
                          <w:lang w:val="en-GB"/>
                        </w:rPr>
                        <w:t>Herts</w:t>
                      </w:r>
                    </w:smartTag>
                    <w:r w:rsidRPr="00D15B11">
                      <w:rPr>
                        <w:rFonts w:ascii="Arial" w:hAnsi="Arial" w:cs="Arial"/>
                        <w:sz w:val="22"/>
                        <w:szCs w:val="22"/>
                        <w:lang w:val="en-GB"/>
                      </w:rPr>
                      <w:t xml:space="preserve">, </w:t>
                    </w:r>
                    <w:smartTag w:uri="urn:schemas-microsoft-com:office:smarttags" w:element="PostalCode">
                      <w:r w:rsidRPr="00D15B11">
                        <w:rPr>
                          <w:rFonts w:ascii="Arial" w:hAnsi="Arial" w:cs="Arial"/>
                          <w:sz w:val="22"/>
                          <w:szCs w:val="22"/>
                          <w:lang w:val="en-GB"/>
                        </w:rPr>
                        <w:t>AL1 3XH</w:t>
                      </w:r>
                    </w:smartTag>
                  </w:smartTag>
                </w:p>
                <w:p w:rsidR="00D15B11" w:rsidRPr="00D15B11" w:rsidRDefault="00D15B11" w:rsidP="00B217CC">
                  <w:pPr>
                    <w:framePr w:hSpace="180" w:wrap="around" w:vAnchor="text" w:hAnchor="page" w:x="1" w:y="-2587"/>
                    <w:tabs>
                      <w:tab w:val="left" w:pos="4212"/>
                    </w:tabs>
                    <w:ind w:left="-108"/>
                    <w:suppressOverlap/>
                    <w:rPr>
                      <w:rFonts w:ascii="Arial" w:hAnsi="Arial" w:cs="Arial"/>
                      <w:sz w:val="22"/>
                      <w:szCs w:val="22"/>
                      <w:lang w:val="en-GB"/>
                    </w:rPr>
                  </w:pPr>
                </w:p>
                <w:p w:rsidR="00D15B11" w:rsidRPr="00D15B11" w:rsidRDefault="00D15B11" w:rsidP="00B217CC">
                  <w:pPr>
                    <w:framePr w:hSpace="180" w:wrap="around" w:vAnchor="text" w:hAnchor="page" w:x="1" w:y="-2587"/>
                    <w:tabs>
                      <w:tab w:val="left" w:pos="4212"/>
                    </w:tabs>
                    <w:ind w:left="-108"/>
                    <w:suppressOverlap/>
                    <w:rPr>
                      <w:rFonts w:ascii="Arial" w:hAnsi="Arial" w:cs="Arial"/>
                      <w:sz w:val="22"/>
                      <w:szCs w:val="22"/>
                      <w:lang w:val="en-GB"/>
                    </w:rPr>
                  </w:pPr>
                  <w:r w:rsidRPr="00D15B11">
                    <w:rPr>
                      <w:rFonts w:ascii="Arial" w:hAnsi="Arial" w:cs="Arial"/>
                      <w:sz w:val="22"/>
                      <w:szCs w:val="22"/>
                      <w:lang w:val="en-GB"/>
                    </w:rPr>
                    <w:t>Tel. 01727 854727</w:t>
                  </w:r>
                </w:p>
                <w:p w:rsidR="00D15B11" w:rsidRPr="00D15B11" w:rsidRDefault="00D15B11" w:rsidP="00B217CC">
                  <w:pPr>
                    <w:framePr w:hSpace="180" w:wrap="around" w:vAnchor="text" w:hAnchor="page" w:x="1" w:y="-2587"/>
                    <w:tabs>
                      <w:tab w:val="left" w:pos="4212"/>
                    </w:tabs>
                    <w:ind w:left="-108"/>
                    <w:suppressOverlap/>
                    <w:rPr>
                      <w:lang w:val="en-GB"/>
                    </w:rPr>
                  </w:pPr>
                  <w:r w:rsidRPr="00D15B11">
                    <w:rPr>
                      <w:rFonts w:ascii="Arial" w:hAnsi="Arial" w:cs="Arial"/>
                      <w:sz w:val="22"/>
                      <w:szCs w:val="22"/>
                      <w:lang w:val="en-GB"/>
                    </w:rPr>
                    <w:t xml:space="preserve">E-mail: </w:t>
                  </w:r>
                  <w:hyperlink r:id="rId9" w:history="1">
                    <w:r w:rsidR="004949E4" w:rsidRPr="00195C65">
                      <w:rPr>
                        <w:rStyle w:val="Hyperlink"/>
                        <w:rFonts w:ascii="Arial" w:hAnsi="Arial" w:cs="Arial"/>
                        <w:sz w:val="22"/>
                        <w:szCs w:val="22"/>
                        <w:lang w:val="en-GB"/>
                      </w:rPr>
                      <w:t>office@hacro.org.co.uk</w:t>
                    </w:r>
                  </w:hyperlink>
                </w:p>
              </w:tc>
            </w:tr>
          </w:tbl>
          <w:p w:rsidR="00D15B11" w:rsidRPr="00D15B11" w:rsidRDefault="00D15B11" w:rsidP="00D15B11">
            <w:pPr>
              <w:tabs>
                <w:tab w:val="left" w:pos="4212"/>
              </w:tabs>
              <w:ind w:left="-108"/>
              <w:rPr>
                <w:lang w:val="en-GB"/>
              </w:rPr>
            </w:pPr>
          </w:p>
        </w:tc>
      </w:tr>
    </w:tbl>
    <w:p w:rsidR="00430661" w:rsidRPr="00430661" w:rsidRDefault="00430661" w:rsidP="00430661">
      <w:pPr>
        <w:pStyle w:val="Title"/>
        <w:tabs>
          <w:tab w:val="left" w:pos="284"/>
          <w:tab w:val="left" w:pos="567"/>
          <w:tab w:val="left" w:pos="1134"/>
        </w:tabs>
        <w:spacing w:before="120"/>
        <w:rPr>
          <w:rFonts w:ascii="Arial" w:hAnsi="Arial" w:cs="Arial"/>
          <w:sz w:val="22"/>
          <w:szCs w:val="22"/>
          <w:u w:val="none"/>
          <w:lang w:val="en-GB"/>
        </w:rPr>
      </w:pPr>
    </w:p>
    <w:p w:rsidR="00430661" w:rsidRPr="00430661" w:rsidRDefault="00430661" w:rsidP="00430661">
      <w:pPr>
        <w:pStyle w:val="Title"/>
        <w:tabs>
          <w:tab w:val="left" w:pos="284"/>
          <w:tab w:val="left" w:pos="567"/>
          <w:tab w:val="left" w:pos="1134"/>
        </w:tabs>
        <w:spacing w:before="120"/>
        <w:rPr>
          <w:rFonts w:ascii="Arial" w:hAnsi="Arial" w:cs="Arial"/>
          <w:sz w:val="22"/>
          <w:szCs w:val="22"/>
          <w:u w:val="none"/>
          <w:lang w:val="en-GB"/>
        </w:rPr>
      </w:pPr>
    </w:p>
    <w:p w:rsidR="00430661" w:rsidRPr="001A74CA" w:rsidRDefault="00430661" w:rsidP="001A74CA">
      <w:pPr>
        <w:pStyle w:val="NoSpacing"/>
        <w:rPr>
          <w:rFonts w:ascii="Arial" w:hAnsi="Arial" w:cs="Arial"/>
          <w:b/>
          <w:sz w:val="24"/>
          <w:szCs w:val="24"/>
          <w:lang w:val="en-GB"/>
        </w:rPr>
      </w:pPr>
      <w:r w:rsidRPr="00167A17">
        <w:rPr>
          <w:rFonts w:ascii="Arial" w:hAnsi="Arial" w:cs="Arial"/>
          <w:b/>
          <w:sz w:val="28"/>
          <w:szCs w:val="28"/>
          <w:lang w:val="en-GB"/>
        </w:rPr>
        <w:t>HACRO</w:t>
      </w:r>
      <w:r w:rsidRPr="001A74CA">
        <w:rPr>
          <w:rFonts w:ascii="Arial" w:hAnsi="Arial" w:cs="Arial"/>
          <w:b/>
          <w:sz w:val="24"/>
          <w:szCs w:val="24"/>
          <w:lang w:val="en-GB"/>
        </w:rPr>
        <w:t xml:space="preserve"> </w:t>
      </w:r>
      <w:r w:rsidR="00531E77">
        <w:rPr>
          <w:rStyle w:val="IntenseReference"/>
          <w:rFonts w:ascii="Arial" w:hAnsi="Arial" w:cs="Arial"/>
          <w:color w:val="auto"/>
          <w:sz w:val="28"/>
          <w:szCs w:val="28"/>
        </w:rPr>
        <w:t>External C</w:t>
      </w:r>
      <w:r w:rsidR="004D1BCE">
        <w:rPr>
          <w:rStyle w:val="IntenseReference"/>
          <w:rFonts w:ascii="Arial" w:hAnsi="Arial" w:cs="Arial"/>
          <w:color w:val="auto"/>
          <w:sz w:val="28"/>
          <w:szCs w:val="28"/>
        </w:rPr>
        <w:t>omplaints</w:t>
      </w:r>
      <w:r w:rsidRPr="00167A17">
        <w:rPr>
          <w:rStyle w:val="IntenseReference"/>
          <w:rFonts w:ascii="Arial" w:hAnsi="Arial" w:cs="Arial"/>
          <w:color w:val="auto"/>
          <w:sz w:val="28"/>
          <w:szCs w:val="28"/>
        </w:rPr>
        <w:t xml:space="preserve"> Policy</w:t>
      </w:r>
    </w:p>
    <w:p w:rsidR="00430661" w:rsidRDefault="00430661" w:rsidP="001A74CA">
      <w:pPr>
        <w:pStyle w:val="NoSpacing"/>
        <w:rPr>
          <w:rFonts w:ascii="Arial" w:hAnsi="Arial" w:cs="Arial"/>
          <w:sz w:val="24"/>
          <w:szCs w:val="24"/>
          <w:lang w:val="en-GB"/>
        </w:rPr>
      </w:pPr>
    </w:p>
    <w:p w:rsidR="004949E4" w:rsidRPr="001A74CA" w:rsidRDefault="004949E4" w:rsidP="001A74CA">
      <w:pPr>
        <w:pStyle w:val="NoSpacing"/>
        <w:rPr>
          <w:rFonts w:ascii="Arial" w:hAnsi="Arial" w:cs="Arial"/>
          <w:sz w:val="24"/>
          <w:szCs w:val="24"/>
          <w:lang w:val="en-GB"/>
        </w:rPr>
      </w:pPr>
    </w:p>
    <w:p w:rsidR="00430661" w:rsidRDefault="004949E4" w:rsidP="001A74CA">
      <w:pPr>
        <w:pStyle w:val="NoSpacing"/>
        <w:rPr>
          <w:rFonts w:ascii="Arial" w:hAnsi="Arial" w:cs="Arial"/>
          <w:sz w:val="24"/>
          <w:szCs w:val="24"/>
          <w:lang w:val="en-GB"/>
        </w:rPr>
      </w:pPr>
      <w:r>
        <w:rPr>
          <w:rFonts w:ascii="Arial" w:hAnsi="Arial" w:cs="Arial"/>
          <w:sz w:val="24"/>
          <w:szCs w:val="24"/>
          <w:lang w:val="en-GB"/>
        </w:rPr>
        <w:t>Number: 1-8 rev 3</w:t>
      </w:r>
    </w:p>
    <w:p w:rsidR="001A74CA" w:rsidRDefault="001A74CA" w:rsidP="001A74CA">
      <w:pPr>
        <w:pStyle w:val="NoSpacing"/>
        <w:rPr>
          <w:rFonts w:ascii="Arial" w:hAnsi="Arial" w:cs="Arial"/>
          <w:sz w:val="24"/>
          <w:szCs w:val="24"/>
          <w:lang w:val="en-GB"/>
        </w:rPr>
      </w:pPr>
    </w:p>
    <w:p w:rsidR="00531E77" w:rsidRDefault="00531E77" w:rsidP="00531E77">
      <w:pPr>
        <w:rPr>
          <w:rFonts w:ascii="Arial" w:hAnsi="Arial" w:cs="Arial"/>
          <w:b/>
          <w:sz w:val="28"/>
          <w:szCs w:val="28"/>
        </w:rPr>
      </w:pPr>
    </w:p>
    <w:p w:rsidR="00531E77" w:rsidRDefault="00531E77" w:rsidP="00531E77">
      <w:pPr>
        <w:rPr>
          <w:rFonts w:ascii="Arial" w:hAnsi="Arial" w:cs="Arial"/>
          <w:b/>
          <w:sz w:val="24"/>
          <w:szCs w:val="24"/>
        </w:rPr>
      </w:pPr>
      <w:r w:rsidRPr="00531E77">
        <w:rPr>
          <w:rFonts w:ascii="Arial" w:hAnsi="Arial" w:cs="Arial"/>
          <w:b/>
          <w:sz w:val="24"/>
          <w:szCs w:val="24"/>
        </w:rPr>
        <w:t>Introduction</w:t>
      </w:r>
    </w:p>
    <w:p w:rsidR="00531E77" w:rsidRPr="00531E77" w:rsidRDefault="00531E77" w:rsidP="00531E77">
      <w:pPr>
        <w:rPr>
          <w:rFonts w:ascii="Arial" w:hAnsi="Arial" w:cs="Arial"/>
          <w:sz w:val="24"/>
          <w:szCs w:val="24"/>
        </w:rPr>
      </w:pPr>
    </w:p>
    <w:p w:rsidR="00531E77" w:rsidRPr="00531E77" w:rsidRDefault="00531E77" w:rsidP="00531E77">
      <w:pPr>
        <w:rPr>
          <w:rFonts w:ascii="Arial" w:hAnsi="Arial" w:cs="Arial"/>
          <w:sz w:val="24"/>
          <w:szCs w:val="24"/>
        </w:rPr>
      </w:pPr>
      <w:r w:rsidRPr="00531E77">
        <w:rPr>
          <w:rFonts w:ascii="Arial" w:hAnsi="Arial" w:cs="Arial"/>
          <w:sz w:val="24"/>
          <w:szCs w:val="24"/>
        </w:rPr>
        <w:t xml:space="preserve">This policy concerns complaints that may have been received from persons or </w:t>
      </w:r>
      <w:proofErr w:type="spellStart"/>
      <w:r w:rsidRPr="00531E77">
        <w:rPr>
          <w:rFonts w:ascii="Arial" w:hAnsi="Arial" w:cs="Arial"/>
          <w:sz w:val="24"/>
          <w:szCs w:val="24"/>
        </w:rPr>
        <w:t>organisations</w:t>
      </w:r>
      <w:proofErr w:type="spellEnd"/>
      <w:r w:rsidRPr="00531E77">
        <w:rPr>
          <w:rFonts w:ascii="Arial" w:hAnsi="Arial" w:cs="Arial"/>
          <w:sz w:val="24"/>
          <w:szCs w:val="24"/>
        </w:rPr>
        <w:t xml:space="preserve"> from outside HACRO.</w:t>
      </w:r>
    </w:p>
    <w:p w:rsidR="00531E77" w:rsidRPr="00531E77" w:rsidRDefault="00531E77" w:rsidP="00531E77">
      <w:pPr>
        <w:rPr>
          <w:rFonts w:ascii="Arial" w:hAnsi="Arial" w:cs="Arial"/>
          <w:sz w:val="24"/>
          <w:szCs w:val="24"/>
        </w:rPr>
      </w:pPr>
      <w:r w:rsidRPr="00531E77">
        <w:rPr>
          <w:rFonts w:ascii="Arial" w:hAnsi="Arial" w:cs="Arial"/>
          <w:sz w:val="24"/>
          <w:szCs w:val="24"/>
        </w:rPr>
        <w:t>A complaint is any expression of dissatisfaction, whether justified or not, about any aspect of HACRO.</w:t>
      </w:r>
    </w:p>
    <w:p w:rsidR="00531E77" w:rsidRPr="00531E77" w:rsidRDefault="00531E77" w:rsidP="00531E77">
      <w:pPr>
        <w:rPr>
          <w:rFonts w:ascii="Arial" w:hAnsi="Arial" w:cs="Arial"/>
          <w:sz w:val="24"/>
          <w:szCs w:val="24"/>
        </w:rPr>
      </w:pPr>
      <w:r w:rsidRPr="00531E77">
        <w:rPr>
          <w:rFonts w:ascii="Arial" w:hAnsi="Arial" w:cs="Arial"/>
          <w:sz w:val="24"/>
          <w:szCs w:val="24"/>
        </w:rPr>
        <w:t xml:space="preserve">A complaint may come from any service user, donor or sponsor, being either an individual or </w:t>
      </w:r>
      <w:proofErr w:type="spellStart"/>
      <w:r w:rsidRPr="00531E77">
        <w:rPr>
          <w:rFonts w:ascii="Arial" w:hAnsi="Arial" w:cs="Arial"/>
          <w:sz w:val="24"/>
          <w:szCs w:val="24"/>
        </w:rPr>
        <w:t>organisation</w:t>
      </w:r>
      <w:proofErr w:type="spellEnd"/>
      <w:r w:rsidRPr="00531E77">
        <w:rPr>
          <w:rFonts w:ascii="Arial" w:hAnsi="Arial" w:cs="Arial"/>
          <w:sz w:val="24"/>
          <w:szCs w:val="24"/>
        </w:rPr>
        <w:t>.  A complainant may be a member of the general public if something is perceived to be improper.</w:t>
      </w:r>
    </w:p>
    <w:p w:rsidR="00531E77" w:rsidRPr="00531E77" w:rsidRDefault="00531E77" w:rsidP="00531E77">
      <w:pPr>
        <w:rPr>
          <w:rFonts w:ascii="Arial" w:hAnsi="Arial" w:cs="Arial"/>
          <w:sz w:val="24"/>
          <w:szCs w:val="24"/>
        </w:rPr>
      </w:pPr>
      <w:r w:rsidRPr="00531E77">
        <w:rPr>
          <w:rFonts w:ascii="Arial" w:hAnsi="Arial" w:cs="Arial"/>
          <w:sz w:val="24"/>
          <w:szCs w:val="24"/>
        </w:rPr>
        <w:t>A complaint may be made verbally or in writing.</w:t>
      </w:r>
    </w:p>
    <w:p w:rsidR="00531E77" w:rsidRDefault="00531E77" w:rsidP="00531E77">
      <w:pPr>
        <w:rPr>
          <w:rFonts w:ascii="Arial" w:hAnsi="Arial" w:cs="Arial"/>
          <w:sz w:val="24"/>
          <w:szCs w:val="24"/>
        </w:rPr>
      </w:pPr>
      <w:r w:rsidRPr="00531E77">
        <w:rPr>
          <w:rFonts w:ascii="Arial" w:hAnsi="Arial" w:cs="Arial"/>
          <w:sz w:val="24"/>
          <w:szCs w:val="24"/>
        </w:rPr>
        <w:t>This policy does not deal with complaints from employees or volunteers.  These are dealt within the HACRO Complaints and Harassment Policy.</w:t>
      </w:r>
    </w:p>
    <w:p w:rsidR="00531E77" w:rsidRDefault="00531E77" w:rsidP="00531E77">
      <w:pPr>
        <w:rPr>
          <w:rFonts w:ascii="Arial" w:hAnsi="Arial" w:cs="Arial"/>
          <w:sz w:val="24"/>
          <w:szCs w:val="24"/>
        </w:rPr>
      </w:pPr>
    </w:p>
    <w:p w:rsidR="00531E77" w:rsidRPr="00531E77" w:rsidRDefault="00531E77" w:rsidP="00531E77">
      <w:pPr>
        <w:rPr>
          <w:rFonts w:ascii="Arial" w:hAnsi="Arial" w:cs="Arial"/>
          <w:sz w:val="24"/>
          <w:szCs w:val="24"/>
        </w:rPr>
      </w:pPr>
    </w:p>
    <w:p w:rsidR="00531E77" w:rsidRDefault="00531E77" w:rsidP="00531E77">
      <w:pPr>
        <w:rPr>
          <w:rFonts w:ascii="Arial" w:hAnsi="Arial" w:cs="Arial"/>
          <w:b/>
          <w:sz w:val="24"/>
          <w:szCs w:val="24"/>
        </w:rPr>
      </w:pPr>
      <w:r w:rsidRPr="00531E77">
        <w:rPr>
          <w:rFonts w:ascii="Arial" w:hAnsi="Arial" w:cs="Arial"/>
          <w:b/>
          <w:sz w:val="24"/>
          <w:szCs w:val="24"/>
        </w:rPr>
        <w:t>The Policy</w:t>
      </w:r>
    </w:p>
    <w:p w:rsidR="00531E77" w:rsidRPr="00531E77" w:rsidRDefault="00531E77" w:rsidP="00531E77">
      <w:pPr>
        <w:rPr>
          <w:rFonts w:ascii="Arial" w:hAnsi="Arial" w:cs="Arial"/>
          <w:b/>
          <w:sz w:val="24"/>
          <w:szCs w:val="24"/>
        </w:rPr>
      </w:pPr>
    </w:p>
    <w:p w:rsidR="00531E77" w:rsidRPr="00531E77" w:rsidRDefault="00531E77" w:rsidP="00531E77">
      <w:pPr>
        <w:rPr>
          <w:rFonts w:ascii="Arial" w:hAnsi="Arial" w:cs="Arial"/>
          <w:sz w:val="24"/>
          <w:szCs w:val="24"/>
        </w:rPr>
      </w:pPr>
      <w:r w:rsidRPr="00531E77">
        <w:rPr>
          <w:rFonts w:ascii="Arial" w:hAnsi="Arial" w:cs="Arial"/>
          <w:sz w:val="24"/>
          <w:szCs w:val="24"/>
        </w:rPr>
        <w:t>Overall responsibility for dealing with complaints lies with the Board of Trustees.</w:t>
      </w:r>
    </w:p>
    <w:p w:rsidR="00531E77" w:rsidRPr="00531E77" w:rsidRDefault="00531E77" w:rsidP="00531E77">
      <w:pPr>
        <w:rPr>
          <w:rFonts w:ascii="Arial" w:hAnsi="Arial" w:cs="Arial"/>
          <w:sz w:val="24"/>
          <w:szCs w:val="24"/>
        </w:rPr>
      </w:pPr>
      <w:r w:rsidRPr="00531E77">
        <w:rPr>
          <w:rFonts w:ascii="Arial" w:hAnsi="Arial" w:cs="Arial"/>
          <w:sz w:val="24"/>
          <w:szCs w:val="24"/>
        </w:rPr>
        <w:t>We take all complaints whether verbal or in writing very seriously and it is our policy to:</w:t>
      </w:r>
    </w:p>
    <w:p w:rsidR="00531E77" w:rsidRPr="00531E77" w:rsidRDefault="00531E77" w:rsidP="00531E77">
      <w:pPr>
        <w:pStyle w:val="ListParagraph"/>
        <w:numPr>
          <w:ilvl w:val="0"/>
          <w:numId w:val="13"/>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 xml:space="preserve">To make sure that all complaints are investigated fairly and in a timely fashion; </w:t>
      </w:r>
    </w:p>
    <w:p w:rsidR="00531E77" w:rsidRPr="00531E77" w:rsidRDefault="00531E77" w:rsidP="00531E77">
      <w:pPr>
        <w:pStyle w:val="ListParagraph"/>
        <w:numPr>
          <w:ilvl w:val="0"/>
          <w:numId w:val="13"/>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Provide a fair complaints procedure which is clear and easy to follow; and</w:t>
      </w:r>
    </w:p>
    <w:p w:rsidR="00531E77" w:rsidRPr="00531E77" w:rsidRDefault="00531E77" w:rsidP="00531E77">
      <w:pPr>
        <w:pStyle w:val="ListParagraph"/>
        <w:numPr>
          <w:ilvl w:val="0"/>
          <w:numId w:val="13"/>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To publish the existence of our complaints procedure on our web site so that people may know how to contact us.</w:t>
      </w:r>
    </w:p>
    <w:p w:rsidR="004949E4" w:rsidRDefault="004949E4" w:rsidP="00531E77">
      <w:pPr>
        <w:rPr>
          <w:rFonts w:ascii="Arial" w:hAnsi="Arial" w:cs="Arial"/>
          <w:sz w:val="24"/>
          <w:szCs w:val="24"/>
        </w:rPr>
      </w:pPr>
    </w:p>
    <w:p w:rsidR="00531E77" w:rsidRPr="00531E77" w:rsidRDefault="00531E77" w:rsidP="00531E77">
      <w:pPr>
        <w:rPr>
          <w:rFonts w:ascii="Arial" w:hAnsi="Arial" w:cs="Arial"/>
          <w:sz w:val="24"/>
          <w:szCs w:val="24"/>
        </w:rPr>
      </w:pPr>
      <w:r w:rsidRPr="00531E77">
        <w:rPr>
          <w:rFonts w:ascii="Arial" w:hAnsi="Arial" w:cs="Arial"/>
          <w:sz w:val="24"/>
          <w:szCs w:val="24"/>
        </w:rPr>
        <w:lastRenderedPageBreak/>
        <w:t xml:space="preserve">We view complaints as an opportunity to learn and improve our performance for the future as well as providing an opportunity to put things right for the person or </w:t>
      </w:r>
      <w:proofErr w:type="spellStart"/>
      <w:r w:rsidRPr="00531E77">
        <w:rPr>
          <w:rFonts w:ascii="Arial" w:hAnsi="Arial" w:cs="Arial"/>
          <w:sz w:val="24"/>
          <w:szCs w:val="24"/>
        </w:rPr>
        <w:t>organisation</w:t>
      </w:r>
      <w:proofErr w:type="spellEnd"/>
      <w:r w:rsidRPr="00531E77">
        <w:rPr>
          <w:rFonts w:ascii="Arial" w:hAnsi="Arial" w:cs="Arial"/>
          <w:sz w:val="24"/>
          <w:szCs w:val="24"/>
        </w:rPr>
        <w:t xml:space="preserve"> that made the complaint.</w:t>
      </w:r>
    </w:p>
    <w:p w:rsidR="00531E77" w:rsidRDefault="00531E77" w:rsidP="00531E77">
      <w:pPr>
        <w:rPr>
          <w:rFonts w:ascii="Arial" w:hAnsi="Arial" w:cs="Arial"/>
          <w:sz w:val="24"/>
          <w:szCs w:val="24"/>
        </w:rPr>
      </w:pPr>
      <w:r w:rsidRPr="00531E77">
        <w:rPr>
          <w:rFonts w:ascii="Arial" w:hAnsi="Arial" w:cs="Arial"/>
          <w:sz w:val="24"/>
          <w:szCs w:val="24"/>
        </w:rPr>
        <w:t>All complaints will be subject to confidentiality and the identity of the complainant will not be disclosed beyond the Board of Trustees.</w:t>
      </w:r>
    </w:p>
    <w:p w:rsidR="00531E77" w:rsidRPr="00531E77" w:rsidRDefault="00531E77" w:rsidP="00531E77">
      <w:pPr>
        <w:rPr>
          <w:rFonts w:ascii="Arial" w:hAnsi="Arial" w:cs="Arial"/>
          <w:sz w:val="24"/>
          <w:szCs w:val="24"/>
        </w:rPr>
      </w:pPr>
    </w:p>
    <w:p w:rsidR="00531E77" w:rsidRPr="00531E77" w:rsidRDefault="00531E77" w:rsidP="00531E77">
      <w:pPr>
        <w:rPr>
          <w:rFonts w:ascii="Arial" w:hAnsi="Arial" w:cs="Arial"/>
          <w:b/>
          <w:sz w:val="24"/>
          <w:szCs w:val="24"/>
        </w:rPr>
      </w:pPr>
      <w:r w:rsidRPr="00531E77">
        <w:rPr>
          <w:rFonts w:ascii="Arial" w:hAnsi="Arial" w:cs="Arial"/>
          <w:b/>
          <w:sz w:val="24"/>
          <w:szCs w:val="24"/>
        </w:rPr>
        <w:t>The Procedure</w:t>
      </w:r>
    </w:p>
    <w:p w:rsidR="00531E77" w:rsidRDefault="00531E77" w:rsidP="00531E77">
      <w:pPr>
        <w:rPr>
          <w:rFonts w:ascii="Arial" w:hAnsi="Arial" w:cs="Arial"/>
          <w:b/>
          <w:sz w:val="24"/>
          <w:szCs w:val="24"/>
        </w:rPr>
      </w:pPr>
      <w:r w:rsidRPr="00531E77">
        <w:rPr>
          <w:rFonts w:ascii="Arial" w:hAnsi="Arial" w:cs="Arial"/>
          <w:b/>
          <w:sz w:val="24"/>
          <w:szCs w:val="24"/>
        </w:rPr>
        <w:t>Receiving Complaints</w:t>
      </w:r>
    </w:p>
    <w:p w:rsidR="00531E77" w:rsidRPr="00531E77" w:rsidRDefault="00531E77" w:rsidP="00531E77">
      <w:pPr>
        <w:rPr>
          <w:rFonts w:ascii="Arial" w:hAnsi="Arial" w:cs="Arial"/>
          <w:b/>
          <w:sz w:val="24"/>
          <w:szCs w:val="24"/>
        </w:rPr>
      </w:pPr>
    </w:p>
    <w:p w:rsidR="00531E77" w:rsidRPr="00531E77" w:rsidRDefault="00531E77" w:rsidP="00531E77">
      <w:pPr>
        <w:pStyle w:val="ListParagraph"/>
        <w:numPr>
          <w:ilvl w:val="0"/>
          <w:numId w:val="14"/>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Written complaints may be sent to HACRO at its office at 62-72 Victoria Street, St Albans, Hertfordshire, AL1 3XH.</w:t>
      </w:r>
    </w:p>
    <w:p w:rsidR="00531E77" w:rsidRPr="00531E77" w:rsidRDefault="00531E77" w:rsidP="00531E77">
      <w:pPr>
        <w:pStyle w:val="ListParagraph"/>
        <w:numPr>
          <w:ilvl w:val="0"/>
          <w:numId w:val="14"/>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 xml:space="preserve">E-mail complaints may be made at </w:t>
      </w:r>
      <w:hyperlink r:id="rId10" w:history="1">
        <w:r w:rsidRPr="00531E77">
          <w:rPr>
            <w:rStyle w:val="Hyperlink"/>
            <w:rFonts w:ascii="Arial" w:hAnsi="Arial" w:cs="Arial"/>
            <w:sz w:val="24"/>
            <w:szCs w:val="24"/>
          </w:rPr>
          <w:t>office@hacro.org.uk</w:t>
        </w:r>
      </w:hyperlink>
    </w:p>
    <w:p w:rsidR="00531E77" w:rsidRPr="00531E77" w:rsidRDefault="00531E77" w:rsidP="00531E77">
      <w:pPr>
        <w:pStyle w:val="ListParagraph"/>
        <w:numPr>
          <w:ilvl w:val="0"/>
          <w:numId w:val="14"/>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Verbal complaints may be made by telephone to 01727 854727</w:t>
      </w:r>
    </w:p>
    <w:p w:rsidR="00531E77" w:rsidRPr="00531E77" w:rsidRDefault="00531E77" w:rsidP="00531E77">
      <w:pPr>
        <w:rPr>
          <w:rFonts w:ascii="Arial" w:hAnsi="Arial" w:cs="Arial"/>
          <w:sz w:val="24"/>
          <w:szCs w:val="24"/>
        </w:rPr>
      </w:pPr>
      <w:r w:rsidRPr="00531E77">
        <w:rPr>
          <w:rFonts w:ascii="Arial" w:hAnsi="Arial" w:cs="Arial"/>
          <w:sz w:val="24"/>
          <w:szCs w:val="24"/>
        </w:rPr>
        <w:t>When receiving verbal complaints the HACRO person will:</w:t>
      </w:r>
    </w:p>
    <w:p w:rsidR="00531E77" w:rsidRPr="00531E77" w:rsidRDefault="00531E77" w:rsidP="00531E77">
      <w:pPr>
        <w:pStyle w:val="ListParagraph"/>
        <w:numPr>
          <w:ilvl w:val="0"/>
          <w:numId w:val="15"/>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Write down the facts of the complaint;</w:t>
      </w:r>
    </w:p>
    <w:p w:rsidR="00531E77" w:rsidRPr="00531E77" w:rsidRDefault="00531E77" w:rsidP="00531E77">
      <w:pPr>
        <w:pStyle w:val="ListParagraph"/>
        <w:numPr>
          <w:ilvl w:val="0"/>
          <w:numId w:val="15"/>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Take the complainants name and contact details;</w:t>
      </w:r>
    </w:p>
    <w:p w:rsidR="00531E77" w:rsidRPr="00531E77" w:rsidRDefault="00531E77" w:rsidP="00531E77">
      <w:pPr>
        <w:pStyle w:val="ListParagraph"/>
        <w:numPr>
          <w:ilvl w:val="0"/>
          <w:numId w:val="15"/>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Note the relationship of the complainant with HACRO, e.g. Service user, donor or sponsor and the individual within HACRO responsible for the issue which is the subject of the complaint;</w:t>
      </w:r>
    </w:p>
    <w:p w:rsidR="00531E77" w:rsidRPr="00531E77" w:rsidRDefault="00531E77" w:rsidP="00531E77">
      <w:pPr>
        <w:pStyle w:val="ListParagraph"/>
        <w:numPr>
          <w:ilvl w:val="0"/>
          <w:numId w:val="15"/>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Inform the complainant what will happen next, if the complainant has not already stated what is wanted;</w:t>
      </w:r>
    </w:p>
    <w:p w:rsidR="00531E77" w:rsidRPr="00531E77" w:rsidRDefault="00531E77" w:rsidP="00531E77">
      <w:pPr>
        <w:pStyle w:val="ListParagraph"/>
        <w:numPr>
          <w:ilvl w:val="0"/>
          <w:numId w:val="15"/>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Where appropriate ask the complainant if they wish to send a written account of their complaint in writing; and</w:t>
      </w:r>
    </w:p>
    <w:p w:rsidR="00531E77" w:rsidRPr="00531E77" w:rsidRDefault="00531E77" w:rsidP="00531E77">
      <w:pPr>
        <w:pStyle w:val="ListParagraph"/>
        <w:numPr>
          <w:ilvl w:val="0"/>
          <w:numId w:val="15"/>
        </w:numPr>
        <w:suppressAutoHyphens/>
        <w:autoSpaceDN w:val="0"/>
        <w:spacing w:after="160" w:line="249" w:lineRule="auto"/>
        <w:textAlignment w:val="baseline"/>
        <w:rPr>
          <w:rFonts w:ascii="Arial" w:hAnsi="Arial" w:cs="Arial"/>
          <w:sz w:val="24"/>
          <w:szCs w:val="24"/>
        </w:rPr>
      </w:pPr>
      <w:r w:rsidRPr="00531E77">
        <w:rPr>
          <w:rFonts w:ascii="Arial" w:hAnsi="Arial" w:cs="Arial"/>
          <w:sz w:val="24"/>
          <w:szCs w:val="24"/>
        </w:rPr>
        <w:t xml:space="preserve">All complaints will be logged in the administrator’s office and reported to the Board of Trustees at the next regular board meeting together with the outcome of each complaint.  </w:t>
      </w:r>
    </w:p>
    <w:p w:rsidR="00531E77" w:rsidRDefault="00531E77" w:rsidP="00531E77">
      <w:pPr>
        <w:rPr>
          <w:rFonts w:ascii="Arial" w:hAnsi="Arial" w:cs="Arial"/>
          <w:b/>
          <w:sz w:val="24"/>
          <w:szCs w:val="24"/>
        </w:rPr>
      </w:pPr>
      <w:r w:rsidRPr="00531E77">
        <w:rPr>
          <w:rFonts w:ascii="Arial" w:hAnsi="Arial" w:cs="Arial"/>
          <w:b/>
          <w:sz w:val="24"/>
          <w:szCs w:val="24"/>
        </w:rPr>
        <w:t>Resolving Complaints</w:t>
      </w:r>
    </w:p>
    <w:p w:rsidR="00531E77" w:rsidRPr="00531E77" w:rsidRDefault="00531E77" w:rsidP="00531E77">
      <w:pPr>
        <w:rPr>
          <w:rFonts w:ascii="Arial" w:hAnsi="Arial" w:cs="Arial"/>
          <w:b/>
          <w:sz w:val="24"/>
          <w:szCs w:val="24"/>
        </w:rPr>
      </w:pPr>
    </w:p>
    <w:p w:rsidR="00531E77" w:rsidRPr="00531E77" w:rsidRDefault="00531E77" w:rsidP="00531E77">
      <w:pPr>
        <w:rPr>
          <w:rFonts w:ascii="Arial" w:hAnsi="Arial" w:cs="Arial"/>
          <w:sz w:val="24"/>
          <w:szCs w:val="24"/>
        </w:rPr>
      </w:pPr>
      <w:r w:rsidRPr="00531E77">
        <w:rPr>
          <w:rFonts w:ascii="Arial" w:hAnsi="Arial" w:cs="Arial"/>
          <w:sz w:val="24"/>
          <w:szCs w:val="24"/>
        </w:rPr>
        <w:t>In the first instance, the complaint is best resolved by the person responsible for the issue being complained about.  If this is not possible, or the complainant excludes it, the matter will be delegated to an appropriate person to investigate it.</w:t>
      </w:r>
    </w:p>
    <w:p w:rsidR="00531E77" w:rsidRPr="00531E77" w:rsidRDefault="00531E77" w:rsidP="00531E77">
      <w:pPr>
        <w:rPr>
          <w:rFonts w:ascii="Arial" w:hAnsi="Arial" w:cs="Arial"/>
          <w:sz w:val="24"/>
          <w:szCs w:val="24"/>
        </w:rPr>
      </w:pPr>
      <w:r w:rsidRPr="00531E77">
        <w:rPr>
          <w:rFonts w:ascii="Arial" w:hAnsi="Arial" w:cs="Arial"/>
          <w:sz w:val="24"/>
          <w:szCs w:val="24"/>
        </w:rPr>
        <w:t>Complaints should be acknowledged immediately but no later than five days following receipt.  The acknowledgement should say who is dealing with the matter and when the complainant may expect a formal reply.</w:t>
      </w:r>
    </w:p>
    <w:p w:rsidR="00531E77" w:rsidRPr="00531E77" w:rsidRDefault="00531E77" w:rsidP="00531E77">
      <w:pPr>
        <w:rPr>
          <w:rFonts w:ascii="Arial" w:hAnsi="Arial" w:cs="Arial"/>
          <w:sz w:val="24"/>
          <w:szCs w:val="24"/>
        </w:rPr>
      </w:pPr>
      <w:r w:rsidRPr="00531E77">
        <w:rPr>
          <w:rFonts w:ascii="Arial" w:hAnsi="Arial" w:cs="Arial"/>
          <w:sz w:val="24"/>
          <w:szCs w:val="24"/>
        </w:rPr>
        <w:t>The formal reply should be given within one month of receipt of the complaint describing the action taken to investigate the complaint and any action taken as a consequence of the complaint.</w:t>
      </w:r>
    </w:p>
    <w:p w:rsidR="00531E77" w:rsidRPr="00531E77" w:rsidRDefault="00531E77" w:rsidP="00531E77">
      <w:pPr>
        <w:rPr>
          <w:rFonts w:ascii="Arial" w:hAnsi="Arial" w:cs="Arial"/>
          <w:sz w:val="24"/>
          <w:szCs w:val="24"/>
        </w:rPr>
      </w:pPr>
      <w:r w:rsidRPr="00531E77">
        <w:rPr>
          <w:rFonts w:ascii="Arial" w:hAnsi="Arial" w:cs="Arial"/>
          <w:sz w:val="24"/>
          <w:szCs w:val="24"/>
        </w:rPr>
        <w:lastRenderedPageBreak/>
        <w:t>If the complainant is dissatisfied with the outcome or the way in which the complaint has been dealt with, the matter will be referred to the Board of Trustees.  The matter will then be further investigated by a Trustee, unconnected with the subject of the complaint, who will review the complaint and its investigation.  It will be necessary for the Trustee to engage with the complainant with a view to resolving the matter.</w:t>
      </w:r>
    </w:p>
    <w:p w:rsidR="00531E77" w:rsidRPr="00531E77" w:rsidRDefault="00531E77" w:rsidP="00531E77">
      <w:pPr>
        <w:rPr>
          <w:rFonts w:ascii="Arial" w:hAnsi="Arial" w:cs="Arial"/>
          <w:sz w:val="24"/>
          <w:szCs w:val="24"/>
        </w:rPr>
      </w:pPr>
      <w:r w:rsidRPr="00531E77">
        <w:rPr>
          <w:rFonts w:ascii="Arial" w:hAnsi="Arial" w:cs="Arial"/>
          <w:sz w:val="24"/>
          <w:szCs w:val="24"/>
        </w:rPr>
        <w:t>If the Trustee is unable to resolve the matter, it will be necessary to explain to the complainant how they may make a formal complaint to the Charities Commission. The Charities Commission has a procedure for this purpose set out on its web site “Complain about a Charity”</w:t>
      </w:r>
    </w:p>
    <w:p w:rsidR="00531E77" w:rsidRDefault="00531E77" w:rsidP="00531E77">
      <w:pPr>
        <w:rPr>
          <w:rFonts w:ascii="Arial" w:hAnsi="Arial" w:cs="Arial"/>
          <w:sz w:val="24"/>
          <w:szCs w:val="24"/>
        </w:rPr>
      </w:pPr>
      <w:r w:rsidRPr="00531E77">
        <w:rPr>
          <w:rFonts w:ascii="Arial" w:hAnsi="Arial" w:cs="Arial"/>
          <w:sz w:val="24"/>
          <w:szCs w:val="24"/>
        </w:rPr>
        <w:t>The outcome of the complaint should be recorded in the log book which should be kept in the administrators office and be available for inspection.</w:t>
      </w:r>
    </w:p>
    <w:p w:rsidR="00531E77" w:rsidRDefault="00531E77" w:rsidP="00531E77">
      <w:pPr>
        <w:rPr>
          <w:rFonts w:ascii="Arial" w:hAnsi="Arial" w:cs="Arial"/>
          <w:sz w:val="24"/>
          <w:szCs w:val="24"/>
        </w:rPr>
      </w:pPr>
    </w:p>
    <w:p w:rsidR="00531E77" w:rsidRPr="00531E77" w:rsidRDefault="00531E77" w:rsidP="00531E77">
      <w:pPr>
        <w:rPr>
          <w:rFonts w:ascii="Arial" w:hAnsi="Arial" w:cs="Arial"/>
          <w:sz w:val="24"/>
          <w:szCs w:val="24"/>
        </w:rPr>
      </w:pPr>
    </w:p>
    <w:p w:rsidR="00531E77" w:rsidRDefault="00531E77" w:rsidP="00531E77">
      <w:pPr>
        <w:rPr>
          <w:rFonts w:ascii="Arial" w:hAnsi="Arial" w:cs="Arial"/>
          <w:b/>
          <w:sz w:val="24"/>
          <w:szCs w:val="24"/>
        </w:rPr>
      </w:pPr>
      <w:r w:rsidRPr="00531E77">
        <w:rPr>
          <w:rFonts w:ascii="Arial" w:hAnsi="Arial" w:cs="Arial"/>
          <w:b/>
          <w:sz w:val="24"/>
          <w:szCs w:val="24"/>
        </w:rPr>
        <w:t>Obligations of the Trustees</w:t>
      </w:r>
    </w:p>
    <w:p w:rsidR="00531E77" w:rsidRPr="00531E77" w:rsidRDefault="00531E77" w:rsidP="00531E77">
      <w:pPr>
        <w:rPr>
          <w:rFonts w:ascii="Arial" w:hAnsi="Arial" w:cs="Arial"/>
          <w:b/>
          <w:sz w:val="24"/>
          <w:szCs w:val="24"/>
        </w:rPr>
      </w:pPr>
    </w:p>
    <w:p w:rsidR="00531E77" w:rsidRPr="00531E77" w:rsidRDefault="00531E77" w:rsidP="00531E77">
      <w:pPr>
        <w:rPr>
          <w:rFonts w:ascii="Arial" w:hAnsi="Arial" w:cs="Arial"/>
          <w:sz w:val="24"/>
          <w:szCs w:val="24"/>
        </w:rPr>
      </w:pPr>
      <w:r w:rsidRPr="00531E77">
        <w:rPr>
          <w:rFonts w:ascii="Arial" w:hAnsi="Arial" w:cs="Arial"/>
          <w:sz w:val="24"/>
          <w:szCs w:val="24"/>
        </w:rPr>
        <w:t>The Trustees are obliged to ensure that all complaints are properly investigated and, if possible, resolved.  If it is not resolved, the Trustees will explain how the complainant may take their complaint to the Charities Commission as set out above.</w:t>
      </w:r>
    </w:p>
    <w:p w:rsidR="00531E77" w:rsidRDefault="00531E77" w:rsidP="00531E77">
      <w:pPr>
        <w:shd w:val="clear" w:color="auto" w:fill="FFFFFF"/>
        <w:spacing w:before="300" w:after="300"/>
        <w:rPr>
          <w:rFonts w:ascii="Arial" w:hAnsi="Arial" w:cs="Arial"/>
          <w:color w:val="0B0C0C"/>
          <w:sz w:val="24"/>
          <w:szCs w:val="24"/>
          <w:lang w:eastAsia="en-GB"/>
        </w:rPr>
      </w:pPr>
      <w:r w:rsidRPr="00531E77">
        <w:rPr>
          <w:rFonts w:ascii="Arial" w:hAnsi="Arial" w:cs="Arial"/>
          <w:sz w:val="24"/>
          <w:szCs w:val="24"/>
        </w:rPr>
        <w:t xml:space="preserve">The Trustees may, themselves be obliged to report a serious incident to the Charities Commission.  </w:t>
      </w:r>
      <w:r w:rsidRPr="00531E77">
        <w:rPr>
          <w:rFonts w:ascii="Arial" w:hAnsi="Arial" w:cs="Arial"/>
          <w:color w:val="0B0C0C"/>
          <w:sz w:val="24"/>
          <w:szCs w:val="24"/>
          <w:lang w:eastAsia="en-GB"/>
        </w:rPr>
        <w:t>The procedure for submitting such a report is set out on the Charities Commission’s web site.</w:t>
      </w:r>
    </w:p>
    <w:p w:rsidR="00531E77" w:rsidRPr="00531E77" w:rsidRDefault="00531E77" w:rsidP="00531E77">
      <w:pPr>
        <w:shd w:val="clear" w:color="auto" w:fill="FFFFFF"/>
        <w:spacing w:before="300" w:after="300"/>
        <w:rPr>
          <w:rFonts w:ascii="Arial" w:hAnsi="Arial" w:cs="Arial"/>
          <w:color w:val="0B0C0C"/>
          <w:sz w:val="24"/>
          <w:szCs w:val="24"/>
          <w:lang w:eastAsia="en-GB"/>
        </w:rPr>
      </w:pPr>
      <w:r w:rsidRPr="00531E77">
        <w:rPr>
          <w:rFonts w:ascii="Arial" w:hAnsi="Arial" w:cs="Arial"/>
          <w:color w:val="0B0C0C"/>
          <w:sz w:val="24"/>
          <w:szCs w:val="24"/>
          <w:lang w:eastAsia="en-GB"/>
        </w:rPr>
        <w:t>A serious incident is an adverse event, whether actual or alleged, which results in or risks significant harm to those people who come into contact with HACRO through its work or could bring harm to HACRO’s work or its reputation.</w:t>
      </w:r>
    </w:p>
    <w:p w:rsidR="00531E77" w:rsidRPr="00531E77" w:rsidRDefault="00531E77" w:rsidP="00531E77">
      <w:pPr>
        <w:shd w:val="clear" w:color="auto" w:fill="FFFFFF"/>
        <w:spacing w:before="300" w:after="300"/>
        <w:rPr>
          <w:rFonts w:ascii="Arial" w:hAnsi="Arial" w:cs="Arial"/>
          <w:color w:val="0B0C0C"/>
          <w:sz w:val="24"/>
          <w:szCs w:val="24"/>
          <w:lang w:eastAsia="en-GB"/>
        </w:rPr>
      </w:pPr>
      <w:r w:rsidRPr="00531E77">
        <w:rPr>
          <w:rFonts w:ascii="Arial" w:hAnsi="Arial" w:cs="Arial"/>
          <w:color w:val="0B0C0C"/>
          <w:sz w:val="24"/>
          <w:szCs w:val="24"/>
          <w:lang w:eastAsia="en-GB"/>
        </w:rPr>
        <w:t>The Trustees may also be obliged to report an incident to another, appropriate, regulator such as the Information Commissioners Office.  More information regarding such reports is set out on the Charities Commission’s web site.</w:t>
      </w:r>
    </w:p>
    <w:p w:rsidR="00531E77" w:rsidRPr="00531E77" w:rsidRDefault="00531E77" w:rsidP="00531E77">
      <w:pPr>
        <w:rPr>
          <w:rFonts w:ascii="Arial" w:hAnsi="Arial" w:cs="Arial"/>
          <w:sz w:val="24"/>
          <w:szCs w:val="24"/>
        </w:rPr>
      </w:pPr>
    </w:p>
    <w:p w:rsidR="00531E77" w:rsidRPr="00531E77" w:rsidRDefault="00531E77" w:rsidP="00531E77">
      <w:pPr>
        <w:rPr>
          <w:rFonts w:ascii="Arial" w:hAnsi="Arial" w:cs="Arial"/>
          <w:sz w:val="24"/>
          <w:szCs w:val="24"/>
        </w:rPr>
      </w:pPr>
    </w:p>
    <w:p w:rsidR="00531E77" w:rsidRPr="00531E77" w:rsidRDefault="00531E77" w:rsidP="00531E77">
      <w:pPr>
        <w:rPr>
          <w:rFonts w:ascii="Arial" w:hAnsi="Arial" w:cs="Arial"/>
          <w:sz w:val="24"/>
          <w:szCs w:val="24"/>
        </w:rPr>
      </w:pPr>
    </w:p>
    <w:tbl>
      <w:tblPr>
        <w:tblStyle w:val="TableGrid1"/>
        <w:tblW w:w="8522" w:type="dxa"/>
        <w:tblInd w:w="720" w:type="dxa"/>
        <w:tblLook w:val="04A0" w:firstRow="1" w:lastRow="0" w:firstColumn="1" w:lastColumn="0" w:noHBand="0" w:noVBand="1"/>
      </w:tblPr>
      <w:tblGrid>
        <w:gridCol w:w="2840"/>
        <w:gridCol w:w="2841"/>
        <w:gridCol w:w="2841"/>
      </w:tblGrid>
      <w:tr w:rsidR="004949E4" w:rsidRPr="004949E4" w:rsidTr="00F1404D">
        <w:trPr>
          <w:trHeight w:val="269"/>
        </w:trPr>
        <w:tc>
          <w:tcPr>
            <w:tcW w:w="8522" w:type="dxa"/>
            <w:gridSpan w:val="3"/>
          </w:tcPr>
          <w:p w:rsidR="004949E4" w:rsidRPr="004949E4" w:rsidRDefault="004949E4" w:rsidP="004949E4">
            <w:pPr>
              <w:rPr>
                <w:b/>
                <w:lang w:val="en-GB"/>
              </w:rPr>
            </w:pPr>
            <w:r>
              <w:rPr>
                <w:b/>
                <w:lang w:val="en-GB"/>
              </w:rPr>
              <w:t xml:space="preserve">                                                            </w:t>
            </w:r>
            <w:r w:rsidRPr="004949E4">
              <w:rPr>
                <w:b/>
                <w:lang w:val="en-GB"/>
              </w:rPr>
              <w:t>Policy Review Record</w:t>
            </w:r>
          </w:p>
        </w:tc>
      </w:tr>
      <w:tr w:rsidR="004949E4" w:rsidRPr="004949E4" w:rsidTr="00F1404D">
        <w:trPr>
          <w:trHeight w:val="269"/>
        </w:trPr>
        <w:tc>
          <w:tcPr>
            <w:tcW w:w="2840" w:type="dxa"/>
          </w:tcPr>
          <w:p w:rsidR="004949E4" w:rsidRPr="004949E4" w:rsidRDefault="004949E4" w:rsidP="004949E4">
            <w:pPr>
              <w:rPr>
                <w:b/>
                <w:lang w:val="en-GB"/>
              </w:rPr>
            </w:pPr>
            <w:r w:rsidRPr="004949E4">
              <w:rPr>
                <w:b/>
                <w:lang w:val="en-GB"/>
              </w:rPr>
              <w:t>Review Date</w:t>
            </w:r>
          </w:p>
        </w:tc>
        <w:tc>
          <w:tcPr>
            <w:tcW w:w="2841" w:type="dxa"/>
          </w:tcPr>
          <w:p w:rsidR="004949E4" w:rsidRPr="004949E4" w:rsidRDefault="004949E4" w:rsidP="004949E4">
            <w:pPr>
              <w:rPr>
                <w:b/>
                <w:lang w:val="en-GB"/>
              </w:rPr>
            </w:pPr>
            <w:r w:rsidRPr="004949E4">
              <w:rPr>
                <w:b/>
                <w:lang w:val="en-GB"/>
              </w:rPr>
              <w:t>Reviewed By</w:t>
            </w:r>
          </w:p>
        </w:tc>
        <w:tc>
          <w:tcPr>
            <w:tcW w:w="2841" w:type="dxa"/>
          </w:tcPr>
          <w:p w:rsidR="004949E4" w:rsidRPr="004949E4" w:rsidRDefault="004949E4" w:rsidP="004949E4">
            <w:pPr>
              <w:rPr>
                <w:b/>
                <w:lang w:val="en-GB"/>
              </w:rPr>
            </w:pPr>
            <w:r w:rsidRPr="004949E4">
              <w:rPr>
                <w:b/>
                <w:lang w:val="en-GB"/>
              </w:rPr>
              <w:t>Comment</w:t>
            </w:r>
          </w:p>
        </w:tc>
      </w:tr>
      <w:tr w:rsidR="004949E4" w:rsidRPr="004949E4" w:rsidTr="00F1404D">
        <w:trPr>
          <w:trHeight w:val="269"/>
        </w:trPr>
        <w:tc>
          <w:tcPr>
            <w:tcW w:w="2840" w:type="dxa"/>
          </w:tcPr>
          <w:p w:rsidR="004949E4" w:rsidRPr="004949E4" w:rsidRDefault="004949E4" w:rsidP="004949E4">
            <w:pPr>
              <w:rPr>
                <w:lang w:val="en-GB"/>
              </w:rPr>
            </w:pPr>
            <w:r>
              <w:rPr>
                <w:lang w:val="en-GB"/>
              </w:rPr>
              <w:t>24/04/16</w:t>
            </w:r>
          </w:p>
        </w:tc>
        <w:tc>
          <w:tcPr>
            <w:tcW w:w="2841" w:type="dxa"/>
          </w:tcPr>
          <w:p w:rsidR="004949E4" w:rsidRPr="004949E4" w:rsidRDefault="004949E4" w:rsidP="004949E4">
            <w:pPr>
              <w:rPr>
                <w:lang w:val="en-GB"/>
              </w:rPr>
            </w:pPr>
            <w:r>
              <w:rPr>
                <w:lang w:val="en-GB"/>
              </w:rPr>
              <w:t>Andrew Bayram</w:t>
            </w:r>
          </w:p>
        </w:tc>
        <w:tc>
          <w:tcPr>
            <w:tcW w:w="2841" w:type="dxa"/>
          </w:tcPr>
          <w:p w:rsidR="004949E4" w:rsidRPr="004949E4" w:rsidRDefault="004949E4" w:rsidP="004949E4">
            <w:pPr>
              <w:rPr>
                <w:lang w:val="en-GB"/>
              </w:rPr>
            </w:pPr>
            <w:r w:rsidRPr="004949E4">
              <w:rPr>
                <w:lang w:val="en-GB"/>
              </w:rPr>
              <w:t>New Policy</w:t>
            </w:r>
          </w:p>
        </w:tc>
      </w:tr>
      <w:tr w:rsidR="004949E4" w:rsidRPr="004949E4" w:rsidTr="00F1404D">
        <w:trPr>
          <w:trHeight w:val="269"/>
        </w:trPr>
        <w:tc>
          <w:tcPr>
            <w:tcW w:w="2840" w:type="dxa"/>
          </w:tcPr>
          <w:p w:rsidR="004949E4" w:rsidRPr="004949E4" w:rsidRDefault="004949E4" w:rsidP="004949E4">
            <w:pPr>
              <w:rPr>
                <w:lang w:val="en-GB"/>
              </w:rPr>
            </w:pPr>
            <w:r>
              <w:rPr>
                <w:lang w:val="en-GB"/>
              </w:rPr>
              <w:t>03</w:t>
            </w:r>
            <w:r w:rsidRPr="004949E4">
              <w:rPr>
                <w:lang w:val="en-GB"/>
              </w:rPr>
              <w:t>/02/17</w:t>
            </w:r>
          </w:p>
        </w:tc>
        <w:tc>
          <w:tcPr>
            <w:tcW w:w="2841" w:type="dxa"/>
          </w:tcPr>
          <w:p w:rsidR="004949E4" w:rsidRPr="004949E4" w:rsidRDefault="004949E4" w:rsidP="004949E4">
            <w:pPr>
              <w:rPr>
                <w:lang w:val="en-GB"/>
              </w:rPr>
            </w:pPr>
            <w:r w:rsidRPr="004949E4">
              <w:rPr>
                <w:lang w:val="en-GB"/>
              </w:rPr>
              <w:t>Andrew Bayram</w:t>
            </w:r>
          </w:p>
        </w:tc>
        <w:tc>
          <w:tcPr>
            <w:tcW w:w="2841" w:type="dxa"/>
          </w:tcPr>
          <w:p w:rsidR="004949E4" w:rsidRPr="004949E4" w:rsidRDefault="004949E4" w:rsidP="004949E4">
            <w:pPr>
              <w:rPr>
                <w:lang w:val="en-GB"/>
              </w:rPr>
            </w:pPr>
            <w:r>
              <w:rPr>
                <w:lang w:val="en-GB"/>
              </w:rPr>
              <w:t>Trustee approval</w:t>
            </w:r>
          </w:p>
        </w:tc>
      </w:tr>
      <w:tr w:rsidR="004949E4" w:rsidRPr="004949E4" w:rsidTr="00F1404D">
        <w:trPr>
          <w:trHeight w:val="269"/>
        </w:trPr>
        <w:tc>
          <w:tcPr>
            <w:tcW w:w="2840" w:type="dxa"/>
          </w:tcPr>
          <w:p w:rsidR="004949E4" w:rsidRPr="004949E4" w:rsidRDefault="004949E4" w:rsidP="004949E4">
            <w:pPr>
              <w:rPr>
                <w:lang w:val="en-GB"/>
              </w:rPr>
            </w:pPr>
            <w:r w:rsidRPr="004949E4">
              <w:rPr>
                <w:lang w:val="en-GB"/>
              </w:rPr>
              <w:t>02/07/20</w:t>
            </w:r>
          </w:p>
        </w:tc>
        <w:tc>
          <w:tcPr>
            <w:tcW w:w="2841" w:type="dxa"/>
          </w:tcPr>
          <w:p w:rsidR="004949E4" w:rsidRPr="004949E4" w:rsidRDefault="004949E4" w:rsidP="004949E4">
            <w:pPr>
              <w:rPr>
                <w:lang w:val="en-GB"/>
              </w:rPr>
            </w:pPr>
            <w:r w:rsidRPr="004949E4">
              <w:rPr>
                <w:lang w:val="en-GB"/>
              </w:rPr>
              <w:t>Sean Bolton</w:t>
            </w:r>
          </w:p>
        </w:tc>
        <w:tc>
          <w:tcPr>
            <w:tcW w:w="2841" w:type="dxa"/>
          </w:tcPr>
          <w:p w:rsidR="004949E4" w:rsidRPr="004949E4" w:rsidRDefault="004949E4" w:rsidP="004949E4">
            <w:pPr>
              <w:rPr>
                <w:lang w:val="en-GB"/>
              </w:rPr>
            </w:pPr>
            <w:r w:rsidRPr="004949E4">
              <w:rPr>
                <w:lang w:val="en-GB"/>
              </w:rPr>
              <w:t>No change</w:t>
            </w:r>
          </w:p>
        </w:tc>
      </w:tr>
    </w:tbl>
    <w:p w:rsidR="00F457EE" w:rsidRDefault="00F457EE" w:rsidP="00531E77">
      <w:pPr>
        <w:pStyle w:val="Title"/>
        <w:tabs>
          <w:tab w:val="left" w:pos="284"/>
          <w:tab w:val="left" w:pos="567"/>
          <w:tab w:val="left" w:pos="1134"/>
        </w:tabs>
        <w:spacing w:before="120" w:line="240" w:lineRule="auto"/>
        <w:jc w:val="left"/>
        <w:rPr>
          <w:rFonts w:ascii="Arial" w:hAnsi="Arial" w:cs="Arial"/>
          <w:szCs w:val="24"/>
          <w:u w:val="none"/>
          <w:lang w:val="en-GB"/>
        </w:rPr>
      </w:pPr>
    </w:p>
    <w:p w:rsidR="004949E4" w:rsidRDefault="004949E4" w:rsidP="00531E77">
      <w:pPr>
        <w:pStyle w:val="Title"/>
        <w:tabs>
          <w:tab w:val="left" w:pos="284"/>
          <w:tab w:val="left" w:pos="567"/>
          <w:tab w:val="left" w:pos="1134"/>
        </w:tabs>
        <w:spacing w:before="120" w:line="240" w:lineRule="auto"/>
        <w:jc w:val="left"/>
        <w:rPr>
          <w:rFonts w:ascii="Arial" w:hAnsi="Arial" w:cs="Arial"/>
          <w:szCs w:val="24"/>
          <w:u w:val="none"/>
          <w:lang w:val="en-GB"/>
        </w:rPr>
      </w:pPr>
    </w:p>
    <w:p w:rsidR="004949E4" w:rsidRDefault="004949E4" w:rsidP="00531E77">
      <w:pPr>
        <w:pStyle w:val="Title"/>
        <w:tabs>
          <w:tab w:val="left" w:pos="284"/>
          <w:tab w:val="left" w:pos="567"/>
          <w:tab w:val="left" w:pos="1134"/>
        </w:tabs>
        <w:spacing w:before="120" w:line="240" w:lineRule="auto"/>
        <w:jc w:val="left"/>
        <w:rPr>
          <w:rFonts w:ascii="Arial" w:hAnsi="Arial" w:cs="Arial"/>
          <w:szCs w:val="24"/>
          <w:u w:val="none"/>
          <w:lang w:val="en-GB"/>
        </w:rPr>
      </w:pPr>
      <w:bookmarkStart w:id="0" w:name="_GoBack"/>
      <w:bookmarkEnd w:id="0"/>
    </w:p>
    <w:sectPr w:rsidR="004949E4" w:rsidSect="001A3AD5">
      <w:footerReference w:type="default" r:id="rId11"/>
      <w:pgSz w:w="12240" w:h="15840" w:code="1"/>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40" w:rsidRDefault="00377F40">
      <w:r>
        <w:separator/>
      </w:r>
    </w:p>
  </w:endnote>
  <w:endnote w:type="continuationSeparator" w:id="0">
    <w:p w:rsidR="00377F40" w:rsidRDefault="0037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E4" w:rsidRPr="004949E4" w:rsidRDefault="004949E4" w:rsidP="004949E4">
    <w:pPr>
      <w:tabs>
        <w:tab w:val="center" w:pos="4513"/>
        <w:tab w:val="right" w:pos="9026"/>
      </w:tabs>
      <w:jc w:val="center"/>
      <w:rPr>
        <w:rFonts w:eastAsia="Calibri"/>
        <w:color w:val="000000"/>
        <w:sz w:val="22"/>
        <w:szCs w:val="22"/>
        <w:lang w:val="en-GB" w:eastAsia="en-GB"/>
      </w:rPr>
    </w:pPr>
    <w:r w:rsidRPr="004949E4">
      <w:rPr>
        <w:rFonts w:eastAsia="Calibri"/>
        <w:sz w:val="22"/>
        <w:szCs w:val="22"/>
        <w:lang w:val="en-GB"/>
      </w:rPr>
      <w:t>Registered Charity Number 1</w:t>
    </w:r>
    <w:r w:rsidRPr="004949E4">
      <w:rPr>
        <w:rFonts w:eastAsia="Calibri"/>
        <w:color w:val="000000"/>
        <w:sz w:val="22"/>
        <w:szCs w:val="22"/>
        <w:lang w:val="en-GB" w:eastAsia="en-GB"/>
      </w:rPr>
      <w:t>163064</w:t>
    </w:r>
  </w:p>
  <w:p w:rsidR="004949E4" w:rsidRPr="004949E4" w:rsidRDefault="004949E4" w:rsidP="004949E4">
    <w:pPr>
      <w:tabs>
        <w:tab w:val="center" w:pos="4513"/>
        <w:tab w:val="right" w:pos="9026"/>
      </w:tabs>
      <w:jc w:val="center"/>
      <w:rPr>
        <w:rFonts w:eastAsia="Calibri"/>
        <w:b/>
        <w:bCs/>
        <w:sz w:val="22"/>
        <w:szCs w:val="22"/>
        <w:lang w:val="en-GB"/>
      </w:rPr>
    </w:pPr>
    <w:r w:rsidRPr="004949E4">
      <w:rPr>
        <w:rFonts w:eastAsia="Calibri"/>
        <w:b/>
        <w:bCs/>
        <w:sz w:val="22"/>
        <w:szCs w:val="22"/>
        <w:lang w:val="en-GB"/>
      </w:rPr>
      <w:t>_________________________________________________________________________________</w:t>
    </w:r>
  </w:p>
  <w:p w:rsidR="004949E4" w:rsidRPr="004949E4" w:rsidRDefault="004949E4" w:rsidP="004949E4">
    <w:pPr>
      <w:tabs>
        <w:tab w:val="center" w:pos="4513"/>
        <w:tab w:val="right" w:pos="9026"/>
      </w:tabs>
      <w:jc w:val="center"/>
      <w:rPr>
        <w:rFonts w:eastAsia="Calibri"/>
        <w:sz w:val="22"/>
        <w:szCs w:val="22"/>
        <w:lang w:val="en-GB"/>
      </w:rPr>
    </w:pPr>
    <w:r w:rsidRPr="004949E4">
      <w:rPr>
        <w:rFonts w:eastAsia="Calibri"/>
        <w:b/>
        <w:bCs/>
        <w:sz w:val="22"/>
        <w:szCs w:val="22"/>
        <w:lang w:val="en-GB"/>
      </w:rPr>
      <w:t>When this policy takes effect:</w:t>
    </w:r>
    <w:r w:rsidRPr="004949E4">
      <w:rPr>
        <w:rFonts w:eastAsia="Calibri"/>
        <w:sz w:val="22"/>
        <w:szCs w:val="22"/>
        <w:lang w:val="en-GB"/>
      </w:rPr>
      <w:t xml:space="preserve">  2 July 2020 </w:t>
    </w:r>
  </w:p>
  <w:p w:rsidR="004949E4" w:rsidRPr="004949E4" w:rsidRDefault="004949E4" w:rsidP="004949E4">
    <w:pPr>
      <w:tabs>
        <w:tab w:val="center" w:pos="4513"/>
        <w:tab w:val="right" w:pos="9026"/>
      </w:tabs>
      <w:jc w:val="center"/>
      <w:rPr>
        <w:rFonts w:eastAsia="Calibri"/>
        <w:sz w:val="22"/>
        <w:szCs w:val="22"/>
        <w:lang w:val="en-GB"/>
      </w:rPr>
    </w:pPr>
    <w:r w:rsidRPr="004949E4">
      <w:rPr>
        <w:rFonts w:eastAsia="Calibri"/>
        <w:b/>
        <w:bCs/>
        <w:sz w:val="22"/>
        <w:szCs w:val="22"/>
        <w:lang w:val="en-GB"/>
      </w:rPr>
      <w:t xml:space="preserve">When it will be reviewed by:  </w:t>
    </w:r>
    <w:r w:rsidRPr="004949E4">
      <w:rPr>
        <w:rFonts w:eastAsia="Calibri"/>
        <w:bCs/>
        <w:sz w:val="22"/>
        <w:szCs w:val="22"/>
        <w:lang w:val="en-GB"/>
      </w:rPr>
      <w:t>2 July 2021</w:t>
    </w:r>
    <w:r w:rsidRPr="004949E4">
      <w:rPr>
        <w:rFonts w:eastAsia="Calibri"/>
        <w:sz w:val="22"/>
        <w:szCs w:val="22"/>
        <w:lang w:val="en-GB"/>
      </w:rPr>
      <w:t xml:space="preserve"> (or sooner if legislation changes)                                                              </w:t>
    </w:r>
  </w:p>
  <w:p w:rsidR="004949E4" w:rsidRPr="004949E4" w:rsidRDefault="004949E4" w:rsidP="004949E4">
    <w:pPr>
      <w:tabs>
        <w:tab w:val="center" w:pos="4513"/>
        <w:tab w:val="right" w:pos="9026"/>
      </w:tabs>
      <w:jc w:val="center"/>
      <w:rPr>
        <w:rFonts w:eastAsia="Calibri"/>
        <w:sz w:val="22"/>
        <w:szCs w:val="22"/>
        <w:lang w:val="en-GB"/>
      </w:rPr>
    </w:pPr>
  </w:p>
  <w:p w:rsidR="00D54182" w:rsidRDefault="00D54182" w:rsidP="00A759D6">
    <w:pPr>
      <w:tabs>
        <w:tab w:val="left" w:pos="421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40" w:rsidRDefault="00377F40">
      <w:r>
        <w:separator/>
      </w:r>
    </w:p>
  </w:footnote>
  <w:footnote w:type="continuationSeparator" w:id="0">
    <w:p w:rsidR="00377F40" w:rsidRDefault="00377F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40"/>
    <w:multiLevelType w:val="hybridMultilevel"/>
    <w:tmpl w:val="C010D6EE"/>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 w15:restartNumberingAfterBreak="0">
    <w:nsid w:val="24742AE1"/>
    <w:multiLevelType w:val="hybridMultilevel"/>
    <w:tmpl w:val="5112821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29E322C4"/>
    <w:multiLevelType w:val="hybridMultilevel"/>
    <w:tmpl w:val="E2B848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31136F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5C7D2A"/>
    <w:multiLevelType w:val="hybridMultilevel"/>
    <w:tmpl w:val="3754E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7457C"/>
    <w:multiLevelType w:val="hybridMultilevel"/>
    <w:tmpl w:val="E738F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EA0AD6"/>
    <w:multiLevelType w:val="multilevel"/>
    <w:tmpl w:val="AB4CF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027BF8"/>
    <w:multiLevelType w:val="multilevel"/>
    <w:tmpl w:val="3D400C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1F186B"/>
    <w:multiLevelType w:val="multilevel"/>
    <w:tmpl w:val="84FA109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FD5863"/>
    <w:multiLevelType w:val="multilevel"/>
    <w:tmpl w:val="354E6B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A9C519E"/>
    <w:multiLevelType w:val="hybridMultilevel"/>
    <w:tmpl w:val="811A2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C30C9"/>
    <w:multiLevelType w:val="hybridMultilevel"/>
    <w:tmpl w:val="7BE4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7A4DBB"/>
    <w:multiLevelType w:val="hybridMultilevel"/>
    <w:tmpl w:val="83524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BF196D"/>
    <w:multiLevelType w:val="hybridMultilevel"/>
    <w:tmpl w:val="A1CCC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530BA5"/>
    <w:multiLevelType w:val="hybridMultilevel"/>
    <w:tmpl w:val="F46A2BA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8"/>
  </w:num>
  <w:num w:numId="6">
    <w:abstractNumId w:val="10"/>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B"/>
    <w:rsid w:val="00006AC3"/>
    <w:rsid w:val="0003219D"/>
    <w:rsid w:val="00055A1B"/>
    <w:rsid w:val="00081659"/>
    <w:rsid w:val="00082FC2"/>
    <w:rsid w:val="00096D5B"/>
    <w:rsid w:val="000C2148"/>
    <w:rsid w:val="000D3FEB"/>
    <w:rsid w:val="0012564D"/>
    <w:rsid w:val="001470EE"/>
    <w:rsid w:val="00167A17"/>
    <w:rsid w:val="0017402E"/>
    <w:rsid w:val="001779E2"/>
    <w:rsid w:val="001A3AD5"/>
    <w:rsid w:val="001A74CA"/>
    <w:rsid w:val="001B3914"/>
    <w:rsid w:val="001C644B"/>
    <w:rsid w:val="001D6357"/>
    <w:rsid w:val="001F4EDA"/>
    <w:rsid w:val="002331CD"/>
    <w:rsid w:val="00265477"/>
    <w:rsid w:val="00290086"/>
    <w:rsid w:val="00294A3F"/>
    <w:rsid w:val="002A2310"/>
    <w:rsid w:val="002A78BF"/>
    <w:rsid w:val="002E00CA"/>
    <w:rsid w:val="00320EA1"/>
    <w:rsid w:val="0033143E"/>
    <w:rsid w:val="00334322"/>
    <w:rsid w:val="00377F40"/>
    <w:rsid w:val="003D79D7"/>
    <w:rsid w:val="004057C8"/>
    <w:rsid w:val="00414999"/>
    <w:rsid w:val="00430661"/>
    <w:rsid w:val="00450E63"/>
    <w:rsid w:val="00466B18"/>
    <w:rsid w:val="004949E4"/>
    <w:rsid w:val="004A3349"/>
    <w:rsid w:val="004C5EAE"/>
    <w:rsid w:val="004D1BCE"/>
    <w:rsid w:val="004D4E09"/>
    <w:rsid w:val="004F238B"/>
    <w:rsid w:val="00531E77"/>
    <w:rsid w:val="00536961"/>
    <w:rsid w:val="0056208D"/>
    <w:rsid w:val="00564B33"/>
    <w:rsid w:val="0057121F"/>
    <w:rsid w:val="0058581D"/>
    <w:rsid w:val="005B36C5"/>
    <w:rsid w:val="00602621"/>
    <w:rsid w:val="0063183F"/>
    <w:rsid w:val="00637B83"/>
    <w:rsid w:val="006418B4"/>
    <w:rsid w:val="00644C1C"/>
    <w:rsid w:val="006571E9"/>
    <w:rsid w:val="00661589"/>
    <w:rsid w:val="006E7676"/>
    <w:rsid w:val="007520C4"/>
    <w:rsid w:val="007529BD"/>
    <w:rsid w:val="00795FED"/>
    <w:rsid w:val="007A68F9"/>
    <w:rsid w:val="008215C8"/>
    <w:rsid w:val="00822620"/>
    <w:rsid w:val="00831F4A"/>
    <w:rsid w:val="00844225"/>
    <w:rsid w:val="00845C67"/>
    <w:rsid w:val="00915960"/>
    <w:rsid w:val="009839DC"/>
    <w:rsid w:val="00991E97"/>
    <w:rsid w:val="009B4EEB"/>
    <w:rsid w:val="009C47B4"/>
    <w:rsid w:val="009D1941"/>
    <w:rsid w:val="00A315AD"/>
    <w:rsid w:val="00A44A69"/>
    <w:rsid w:val="00A759D6"/>
    <w:rsid w:val="00A84708"/>
    <w:rsid w:val="00A85C30"/>
    <w:rsid w:val="00AB5AEE"/>
    <w:rsid w:val="00AF14C7"/>
    <w:rsid w:val="00B217CC"/>
    <w:rsid w:val="00B27231"/>
    <w:rsid w:val="00B4074F"/>
    <w:rsid w:val="00B44995"/>
    <w:rsid w:val="00B5367C"/>
    <w:rsid w:val="00B5390B"/>
    <w:rsid w:val="00B57C9A"/>
    <w:rsid w:val="00B74200"/>
    <w:rsid w:val="00BA5EBD"/>
    <w:rsid w:val="00C54FD9"/>
    <w:rsid w:val="00C9067F"/>
    <w:rsid w:val="00C96E60"/>
    <w:rsid w:val="00CA5063"/>
    <w:rsid w:val="00CC7EA5"/>
    <w:rsid w:val="00CD40EC"/>
    <w:rsid w:val="00CE599E"/>
    <w:rsid w:val="00D15B11"/>
    <w:rsid w:val="00D223D5"/>
    <w:rsid w:val="00D31976"/>
    <w:rsid w:val="00D44A99"/>
    <w:rsid w:val="00D47785"/>
    <w:rsid w:val="00D54182"/>
    <w:rsid w:val="00D552BB"/>
    <w:rsid w:val="00D60E98"/>
    <w:rsid w:val="00DC66CB"/>
    <w:rsid w:val="00DD4D14"/>
    <w:rsid w:val="00DE4819"/>
    <w:rsid w:val="00DF067C"/>
    <w:rsid w:val="00DF5C28"/>
    <w:rsid w:val="00E255B2"/>
    <w:rsid w:val="00E26DD3"/>
    <w:rsid w:val="00E539AE"/>
    <w:rsid w:val="00E86E83"/>
    <w:rsid w:val="00EA4885"/>
    <w:rsid w:val="00EC02AE"/>
    <w:rsid w:val="00EE08B5"/>
    <w:rsid w:val="00EF499A"/>
    <w:rsid w:val="00EF52BB"/>
    <w:rsid w:val="00F457EE"/>
    <w:rsid w:val="00FB1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BFA50B3-D8AD-4109-93BE-DB49E147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rsid w:val="00466B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rsid w:val="00E26DD3"/>
    <w:pPr>
      <w:tabs>
        <w:tab w:val="left" w:pos="1440"/>
        <w:tab w:val="left" w:pos="3600"/>
      </w:tabs>
      <w:spacing w:line="360" w:lineRule="auto"/>
      <w:jc w:val="center"/>
    </w:pPr>
    <w:rPr>
      <w:b/>
      <w:sz w:val="24"/>
      <w:u w:val="single"/>
    </w:rPr>
  </w:style>
  <w:style w:type="paragraph" w:styleId="BodyTextIndent">
    <w:name w:val="Body Text Indent"/>
    <w:basedOn w:val="Normal"/>
    <w:rsid w:val="00E26DD3"/>
    <w:pPr>
      <w:tabs>
        <w:tab w:val="left" w:pos="1440"/>
      </w:tabs>
      <w:spacing w:line="360" w:lineRule="auto"/>
      <w:ind w:left="720"/>
    </w:pPr>
    <w:rPr>
      <w:sz w:val="24"/>
    </w:rPr>
  </w:style>
  <w:style w:type="paragraph" w:styleId="ListParagraph">
    <w:name w:val="List Paragraph"/>
    <w:basedOn w:val="Normal"/>
    <w:qFormat/>
    <w:rsid w:val="004A3349"/>
    <w:pPr>
      <w:ind w:left="720"/>
    </w:pPr>
  </w:style>
  <w:style w:type="character" w:customStyle="1" w:styleId="Heading1Char">
    <w:name w:val="Heading 1 Char"/>
    <w:link w:val="Heading1"/>
    <w:rsid w:val="00466B18"/>
    <w:rPr>
      <w:rFonts w:ascii="Cambria" w:eastAsia="Times New Roman" w:hAnsi="Cambria" w:cs="Times New Roman"/>
      <w:b/>
      <w:bCs/>
      <w:kern w:val="32"/>
      <w:sz w:val="32"/>
      <w:szCs w:val="32"/>
      <w:lang w:val="en-US" w:eastAsia="en-US"/>
    </w:rPr>
  </w:style>
  <w:style w:type="table" w:styleId="TableGrid">
    <w:name w:val="Table Grid"/>
    <w:basedOn w:val="TableNormal"/>
    <w:rsid w:val="0058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3Deffects1">
    <w:name w:val="Table 3D effects 1"/>
    <w:basedOn w:val="TableNormal"/>
    <w:rsid w:val="0058581D"/>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58581D"/>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rsid w:val="0058581D"/>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paragraph" w:styleId="BalloonText">
    <w:name w:val="Balloon Text"/>
    <w:basedOn w:val="Normal"/>
    <w:semiHidden/>
    <w:rsid w:val="00DC66CB"/>
    <w:rPr>
      <w:rFonts w:ascii="Tahoma" w:hAnsi="Tahoma" w:cs="Tahoma"/>
      <w:sz w:val="16"/>
      <w:szCs w:val="16"/>
    </w:rPr>
  </w:style>
  <w:style w:type="paragraph" w:styleId="NoSpacing">
    <w:name w:val="No Spacing"/>
    <w:uiPriority w:val="1"/>
    <w:qFormat/>
    <w:rsid w:val="001A74CA"/>
    <w:rPr>
      <w:lang w:val="en-US" w:eastAsia="en-US"/>
    </w:rPr>
  </w:style>
  <w:style w:type="character" w:styleId="IntenseReference">
    <w:name w:val="Intense Reference"/>
    <w:basedOn w:val="DefaultParagraphFont"/>
    <w:uiPriority w:val="32"/>
    <w:qFormat/>
    <w:rsid w:val="00167A17"/>
    <w:rPr>
      <w:b/>
      <w:bCs/>
      <w:smallCaps/>
      <w:color w:val="5B9BD5" w:themeColor="accent1"/>
      <w:spacing w:val="5"/>
    </w:rPr>
  </w:style>
  <w:style w:type="table" w:customStyle="1" w:styleId="TableGrid1">
    <w:name w:val="Table Grid1"/>
    <w:basedOn w:val="TableNormal"/>
    <w:next w:val="TableGrid"/>
    <w:uiPriority w:val="59"/>
    <w:rsid w:val="00494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9731">
      <w:bodyDiv w:val="1"/>
      <w:marLeft w:val="0"/>
      <w:marRight w:val="0"/>
      <w:marTop w:val="0"/>
      <w:marBottom w:val="0"/>
      <w:divBdr>
        <w:top w:val="none" w:sz="0" w:space="0" w:color="auto"/>
        <w:left w:val="none" w:sz="0" w:space="0" w:color="auto"/>
        <w:bottom w:val="none" w:sz="0" w:space="0" w:color="auto"/>
        <w:right w:val="none" w:sz="0" w:space="0" w:color="auto"/>
      </w:divBdr>
    </w:div>
    <w:div w:id="20881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hacro.org.uk" TargetMode="External"/><Relationship Id="rId4" Type="http://schemas.openxmlformats.org/officeDocument/2006/relationships/settings" Target="settings.xml"/><Relationship Id="rId9" Type="http://schemas.openxmlformats.org/officeDocument/2006/relationships/hyperlink" Target="mailto:office@hacro.org.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CRO\Application%20Data\Microsoft\Templates\East%20Herts%20Small%20Grants%20Awar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84A7-08A4-4783-8204-13FE11D3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East Herts Small Grants Award Letter</Template>
  <TotalTime>12</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HACRO</vt:lpstr>
    </vt:vector>
  </TitlesOfParts>
  <Company>B T Cable TV Services</Company>
  <LinksUpToDate>false</LinksUpToDate>
  <CharactersWithSpaces>5342</CharactersWithSpaces>
  <SharedDoc>false</SharedDoc>
  <HLinks>
    <vt:vector size="6" baseType="variant">
      <vt:variant>
        <vt:i4>8192068</vt:i4>
      </vt:variant>
      <vt:variant>
        <vt:i4>0</vt:i4>
      </vt:variant>
      <vt:variant>
        <vt:i4>0</vt:i4>
      </vt:variant>
      <vt:variant>
        <vt:i4>5</vt:i4>
      </vt:variant>
      <vt:variant>
        <vt:lpwstr>mailto:hacro.office@zen.co.uk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HACRO</dc:title>
  <dc:subject/>
  <dc:creator>HACRO</dc:creator>
  <cp:keywords/>
  <cp:lastModifiedBy>Michaela Osborne</cp:lastModifiedBy>
  <cp:revision>9</cp:revision>
  <cp:lastPrinted>2003-09-18T10:01:00Z</cp:lastPrinted>
  <dcterms:created xsi:type="dcterms:W3CDTF">2020-01-23T13:30:00Z</dcterms:created>
  <dcterms:modified xsi:type="dcterms:W3CDTF">2020-08-16T19:21:00Z</dcterms:modified>
</cp:coreProperties>
</file>