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30" w:rsidRPr="00A85C30" w:rsidRDefault="00A85C30" w:rsidP="00A85C30">
      <w:pPr>
        <w:rPr>
          <w:vanish/>
        </w:rPr>
      </w:pPr>
    </w:p>
    <w:tbl>
      <w:tblPr>
        <w:tblpPr w:leftFromText="180" w:rightFromText="180" w:vertAnchor="text" w:horzAnchor="page" w:tblpX="1" w:tblpY="-2587"/>
        <w:tblOverlap w:val="never"/>
        <w:tblW w:w="19394" w:type="dxa"/>
        <w:tblLayout w:type="fixed"/>
        <w:tblLook w:val="0000" w:firstRow="0" w:lastRow="0" w:firstColumn="0" w:lastColumn="0" w:noHBand="0" w:noVBand="0"/>
      </w:tblPr>
      <w:tblGrid>
        <w:gridCol w:w="7614"/>
        <w:gridCol w:w="11780"/>
      </w:tblGrid>
      <w:tr w:rsidR="00D15B11" w:rsidRPr="00D15B11">
        <w:trPr>
          <w:trHeight w:val="1474"/>
        </w:trPr>
        <w:tc>
          <w:tcPr>
            <w:tcW w:w="7614" w:type="dxa"/>
          </w:tcPr>
          <w:p w:rsidR="00CD40EC" w:rsidRDefault="00CD40EC" w:rsidP="00D15B11">
            <w:pPr>
              <w:tabs>
                <w:tab w:val="left" w:pos="4212"/>
              </w:tabs>
              <w:rPr>
                <w:sz w:val="22"/>
                <w:lang w:val="en-GB"/>
              </w:rPr>
            </w:pPr>
          </w:p>
          <w:p w:rsidR="00CD40EC" w:rsidRDefault="00CD40EC" w:rsidP="00D15B11">
            <w:pPr>
              <w:tabs>
                <w:tab w:val="left" w:pos="4212"/>
              </w:tabs>
              <w:rPr>
                <w:sz w:val="22"/>
                <w:lang w:val="en-GB"/>
              </w:rPr>
            </w:pPr>
          </w:p>
          <w:p w:rsidR="00CD40EC" w:rsidRDefault="00CD40EC" w:rsidP="00D15B11">
            <w:pPr>
              <w:tabs>
                <w:tab w:val="left" w:pos="4212"/>
              </w:tabs>
              <w:rPr>
                <w:sz w:val="22"/>
                <w:lang w:val="en-GB"/>
              </w:rPr>
            </w:pPr>
          </w:p>
          <w:p w:rsidR="00CD40EC" w:rsidRDefault="00CD40EC" w:rsidP="00D15B11">
            <w:pPr>
              <w:tabs>
                <w:tab w:val="left" w:pos="4212"/>
              </w:tabs>
              <w:rPr>
                <w:sz w:val="22"/>
                <w:lang w:val="en-GB"/>
              </w:rPr>
            </w:pPr>
          </w:p>
          <w:p w:rsidR="00CD40EC" w:rsidRDefault="00CD40EC" w:rsidP="00D15B11">
            <w:pPr>
              <w:tabs>
                <w:tab w:val="left" w:pos="4212"/>
              </w:tabs>
              <w:rPr>
                <w:sz w:val="22"/>
                <w:lang w:val="en-GB"/>
              </w:rPr>
            </w:pPr>
          </w:p>
          <w:p w:rsidR="00D15B11" w:rsidRPr="00D15B11" w:rsidRDefault="00CD40EC" w:rsidP="00CD40EC">
            <w:pPr>
              <w:tabs>
                <w:tab w:val="left" w:pos="4212"/>
              </w:tabs>
              <w:ind w:left="283"/>
              <w:rPr>
                <w:sz w:val="22"/>
                <w:lang w:val="en-GB"/>
              </w:rPr>
            </w:pPr>
            <w:r w:rsidRPr="00D15B11">
              <w:rPr>
                <w:noProof/>
                <w:sz w:val="22"/>
                <w:lang w:val="en-GB" w:eastAsia="en-GB"/>
              </w:rPr>
              <w:drawing>
                <wp:inline distT="0" distB="0" distL="0" distR="0" wp14:anchorId="16A55B7C" wp14:editId="60B3671B">
                  <wp:extent cx="4600575" cy="1133475"/>
                  <wp:effectExtent l="0" t="0" r="9525" b="9525"/>
                  <wp:docPr id="1" name="Picture 2" descr="HACRO CI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CRO CI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0" w:type="dxa"/>
          </w:tcPr>
          <w:p w:rsidR="00CD40EC" w:rsidRDefault="00CD40EC"/>
          <w:p w:rsidR="00CD40EC" w:rsidRDefault="00CD40EC"/>
          <w:p w:rsidR="00CD40EC" w:rsidRDefault="00CD40EC"/>
          <w:p w:rsidR="00CD40EC" w:rsidRDefault="00CD40EC"/>
          <w:p w:rsidR="00CD40EC" w:rsidRDefault="00CD40EC"/>
          <w:p w:rsidR="00CD40EC" w:rsidRDefault="00CD40EC"/>
          <w:tbl>
            <w:tblPr>
              <w:tblW w:w="19394" w:type="dxa"/>
              <w:tblLayout w:type="fixed"/>
              <w:tblLook w:val="0000" w:firstRow="0" w:lastRow="0" w:firstColumn="0" w:lastColumn="0" w:noHBand="0" w:noVBand="0"/>
            </w:tblPr>
            <w:tblGrid>
              <w:gridCol w:w="19394"/>
            </w:tblGrid>
            <w:tr w:rsidR="00D15B11" w:rsidRPr="00D15B11" w:rsidTr="00CD40EC">
              <w:trPr>
                <w:trHeight w:val="1474"/>
              </w:trPr>
              <w:tc>
                <w:tcPr>
                  <w:tcW w:w="19394" w:type="dxa"/>
                </w:tcPr>
                <w:p w:rsidR="00D15B11" w:rsidRPr="00D15B11" w:rsidRDefault="00D15B11" w:rsidP="00C917F8">
                  <w:pPr>
                    <w:framePr w:hSpace="180" w:wrap="around" w:vAnchor="text" w:hAnchor="page" w:x="1" w:y="-2587"/>
                    <w:tabs>
                      <w:tab w:val="left" w:pos="4212"/>
                    </w:tabs>
                    <w:ind w:left="-108"/>
                    <w:suppressOverlap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D15B11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HACRO </w:t>
                  </w:r>
                </w:p>
                <w:p w:rsidR="00D15B11" w:rsidRPr="00D15B11" w:rsidRDefault="00D15B11" w:rsidP="00C917F8">
                  <w:pPr>
                    <w:framePr w:hSpace="180" w:wrap="around" w:vAnchor="text" w:hAnchor="page" w:x="1" w:y="-2587"/>
                    <w:tabs>
                      <w:tab w:val="left" w:pos="4212"/>
                    </w:tabs>
                    <w:ind w:left="-108"/>
                    <w:suppressOverlap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D15B11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62-72 Victoria Street</w:t>
                  </w:r>
                </w:p>
                <w:p w:rsidR="00D15B11" w:rsidRPr="00D15B11" w:rsidRDefault="00D15B11" w:rsidP="00C917F8">
                  <w:pPr>
                    <w:framePr w:hSpace="180" w:wrap="around" w:vAnchor="text" w:hAnchor="page" w:x="1" w:y="-2587"/>
                    <w:tabs>
                      <w:tab w:val="left" w:pos="4212"/>
                    </w:tabs>
                    <w:ind w:left="-108"/>
                    <w:suppressOverlap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D15B11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St Albans </w:t>
                  </w:r>
                </w:p>
                <w:p w:rsidR="00D15B11" w:rsidRPr="00D15B11" w:rsidRDefault="00D15B11" w:rsidP="00C917F8">
                  <w:pPr>
                    <w:framePr w:hSpace="180" w:wrap="around" w:vAnchor="text" w:hAnchor="page" w:x="1" w:y="-2587"/>
                    <w:tabs>
                      <w:tab w:val="left" w:pos="4212"/>
                    </w:tabs>
                    <w:ind w:left="-108"/>
                    <w:suppressOverlap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D15B11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Herts, AL1 3XH</w:t>
                  </w:r>
                </w:p>
                <w:p w:rsidR="00D15B11" w:rsidRPr="00D15B11" w:rsidRDefault="00D15B11" w:rsidP="00C917F8">
                  <w:pPr>
                    <w:framePr w:hSpace="180" w:wrap="around" w:vAnchor="text" w:hAnchor="page" w:x="1" w:y="-2587"/>
                    <w:tabs>
                      <w:tab w:val="left" w:pos="4212"/>
                    </w:tabs>
                    <w:ind w:left="-108"/>
                    <w:suppressOverlap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  <w:p w:rsidR="00D15B11" w:rsidRPr="00D15B11" w:rsidRDefault="00D15B11" w:rsidP="00C917F8">
                  <w:pPr>
                    <w:framePr w:hSpace="180" w:wrap="around" w:vAnchor="text" w:hAnchor="page" w:x="1" w:y="-2587"/>
                    <w:tabs>
                      <w:tab w:val="left" w:pos="4212"/>
                    </w:tabs>
                    <w:ind w:left="-108"/>
                    <w:suppressOverlap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D15B11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Tel. 01727 854727</w:t>
                  </w:r>
                </w:p>
                <w:p w:rsidR="00D15B11" w:rsidRPr="00D15B11" w:rsidRDefault="00D15B11" w:rsidP="00C917F8">
                  <w:pPr>
                    <w:framePr w:hSpace="180" w:wrap="around" w:vAnchor="text" w:hAnchor="page" w:x="1" w:y="-2587"/>
                    <w:tabs>
                      <w:tab w:val="left" w:pos="4212"/>
                    </w:tabs>
                    <w:ind w:left="-108"/>
                    <w:suppressOverlap/>
                    <w:rPr>
                      <w:lang w:val="en-GB"/>
                    </w:rPr>
                  </w:pPr>
                  <w:r w:rsidRPr="00D15B11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E-mail: </w:t>
                  </w:r>
                  <w:hyperlink r:id="rId9" w:history="1">
                    <w:r w:rsidR="00167A17" w:rsidRPr="00552ABE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en-GB"/>
                      </w:rPr>
                      <w:t>Office@HACRO.org.co.uk</w:t>
                    </w:r>
                  </w:hyperlink>
                </w:p>
              </w:tc>
            </w:tr>
          </w:tbl>
          <w:p w:rsidR="00D15B11" w:rsidRPr="00D15B11" w:rsidRDefault="00D15B11" w:rsidP="00D15B11">
            <w:pPr>
              <w:tabs>
                <w:tab w:val="left" w:pos="4212"/>
              </w:tabs>
              <w:ind w:left="-108"/>
              <w:rPr>
                <w:lang w:val="en-GB"/>
              </w:rPr>
            </w:pPr>
          </w:p>
        </w:tc>
      </w:tr>
    </w:tbl>
    <w:p w:rsidR="00430661" w:rsidRPr="00430661" w:rsidRDefault="00430661" w:rsidP="00430661">
      <w:pPr>
        <w:pStyle w:val="Title"/>
        <w:tabs>
          <w:tab w:val="left" w:pos="284"/>
          <w:tab w:val="left" w:pos="567"/>
          <w:tab w:val="left" w:pos="1134"/>
        </w:tabs>
        <w:spacing w:before="120"/>
        <w:rPr>
          <w:rFonts w:ascii="Arial" w:hAnsi="Arial" w:cs="Arial"/>
          <w:sz w:val="22"/>
          <w:szCs w:val="22"/>
          <w:u w:val="none"/>
          <w:lang w:val="en-GB"/>
        </w:rPr>
      </w:pPr>
    </w:p>
    <w:p w:rsidR="00430661" w:rsidRDefault="00430661" w:rsidP="001A74CA">
      <w:pPr>
        <w:pStyle w:val="NoSpacing"/>
        <w:rPr>
          <w:rStyle w:val="IntenseReference"/>
          <w:rFonts w:ascii="Arial" w:hAnsi="Arial" w:cs="Arial"/>
          <w:color w:val="auto"/>
          <w:sz w:val="28"/>
          <w:szCs w:val="28"/>
        </w:rPr>
      </w:pPr>
      <w:r w:rsidRPr="00167A17">
        <w:rPr>
          <w:rFonts w:ascii="Arial" w:hAnsi="Arial" w:cs="Arial"/>
          <w:b/>
          <w:sz w:val="28"/>
          <w:szCs w:val="28"/>
          <w:lang w:val="en-GB"/>
        </w:rPr>
        <w:t>HACRO</w:t>
      </w:r>
      <w:r w:rsidRPr="001A74CA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1B71B1">
        <w:rPr>
          <w:rStyle w:val="IntenseReference"/>
          <w:rFonts w:ascii="Arial" w:hAnsi="Arial" w:cs="Arial"/>
          <w:color w:val="auto"/>
          <w:sz w:val="28"/>
          <w:szCs w:val="28"/>
        </w:rPr>
        <w:t xml:space="preserve">Confidentiality </w:t>
      </w:r>
      <w:r w:rsidRPr="00167A17">
        <w:rPr>
          <w:rStyle w:val="IntenseReference"/>
          <w:rFonts w:ascii="Arial" w:hAnsi="Arial" w:cs="Arial"/>
          <w:color w:val="auto"/>
          <w:sz w:val="28"/>
          <w:szCs w:val="28"/>
        </w:rPr>
        <w:t>Policy</w:t>
      </w:r>
    </w:p>
    <w:p w:rsidR="00B462A0" w:rsidRDefault="00B462A0" w:rsidP="00B462A0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B462A0" w:rsidRPr="001A74CA" w:rsidRDefault="002F7341" w:rsidP="00B462A0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Date :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GB"/>
        </w:rPr>
        <w:t>3.2</w:t>
      </w:r>
      <w:r w:rsidR="007E133C">
        <w:rPr>
          <w:rFonts w:ascii="Arial" w:hAnsi="Arial" w:cs="Arial"/>
          <w:sz w:val="24"/>
          <w:szCs w:val="24"/>
          <w:lang w:val="en-GB"/>
        </w:rPr>
        <w:t>.20</w:t>
      </w:r>
      <w:r w:rsidR="00B462A0" w:rsidRPr="001A74CA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B462A0" w:rsidRDefault="007467FE" w:rsidP="00B462A0">
      <w:pPr>
        <w:pStyle w:val="NoSpacing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Number :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1-7</w:t>
      </w:r>
      <w:r w:rsidR="00B462A0" w:rsidRPr="001A74CA">
        <w:rPr>
          <w:rFonts w:ascii="Arial" w:hAnsi="Arial" w:cs="Arial"/>
          <w:sz w:val="24"/>
          <w:szCs w:val="24"/>
          <w:lang w:val="en-GB"/>
        </w:rPr>
        <w:t xml:space="preserve"> rev draft </w:t>
      </w:r>
      <w:r w:rsidR="009F786B">
        <w:rPr>
          <w:rFonts w:ascii="Arial" w:hAnsi="Arial" w:cs="Arial"/>
          <w:sz w:val="24"/>
          <w:szCs w:val="24"/>
          <w:lang w:val="en-GB"/>
        </w:rPr>
        <w:t>5</w:t>
      </w:r>
    </w:p>
    <w:p w:rsidR="001B71B1" w:rsidRPr="001A74CA" w:rsidRDefault="001B71B1" w:rsidP="001A74CA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430661" w:rsidRPr="001A74CA" w:rsidRDefault="00430661" w:rsidP="001A74CA">
      <w:pPr>
        <w:pStyle w:val="NoSpacing"/>
        <w:rPr>
          <w:rFonts w:ascii="Arial" w:hAnsi="Arial" w:cs="Arial"/>
          <w:sz w:val="24"/>
          <w:szCs w:val="24"/>
          <w:lang w:val="en-GB"/>
        </w:rPr>
      </w:pPr>
    </w:p>
    <w:p w:rsidR="001B71B1" w:rsidRPr="00B462A0" w:rsidRDefault="001B71B1" w:rsidP="001B71B1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B462A0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Introduction</w:t>
      </w:r>
    </w:p>
    <w:p w:rsidR="00B462A0" w:rsidRPr="00B462A0" w:rsidRDefault="00B462A0" w:rsidP="001B71B1">
      <w:pP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1B71B1" w:rsidRPr="009F786B" w:rsidRDefault="001B71B1" w:rsidP="001B71B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>Confidential information is secret</w:t>
      </w:r>
      <w:r w:rsidR="009F786B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 and should be treated as such</w:t>
      </w:r>
      <w:r w:rsidRPr="009F786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F786B" w:rsidRPr="009F786B" w:rsidRDefault="009F786B" w:rsidP="001B71B1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1B71B1" w:rsidRPr="009F786B" w:rsidRDefault="001B71B1" w:rsidP="001B71B1">
      <w:pPr>
        <w:rPr>
          <w:sz w:val="24"/>
          <w:szCs w:val="24"/>
        </w:rPr>
      </w:pPr>
      <w:r w:rsidRPr="009F786B">
        <w:rPr>
          <w:rFonts w:ascii="Arial" w:hAnsi="Arial" w:cs="Arial"/>
          <w:bCs/>
          <w:sz w:val="24"/>
          <w:szCs w:val="24"/>
          <w:shd w:val="clear" w:color="auto" w:fill="FFFFFF"/>
        </w:rPr>
        <w:t>Confidentiality</w:t>
      </w:r>
      <w:r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 helps to build and develop trust between HACRO, staff and volunteers in their dealings with and for service users, participants, </w:t>
      </w:r>
      <w:r w:rsidR="00637809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colleagues, </w:t>
      </w:r>
      <w:r w:rsidRPr="009F786B">
        <w:rPr>
          <w:rFonts w:ascii="Arial" w:hAnsi="Arial" w:cs="Arial"/>
          <w:sz w:val="24"/>
          <w:szCs w:val="24"/>
          <w:shd w:val="clear" w:color="auto" w:fill="FFFFFF"/>
        </w:rPr>
        <w:t>donors and partners.</w:t>
      </w:r>
    </w:p>
    <w:p w:rsidR="001B71B1" w:rsidRPr="009F786B" w:rsidRDefault="001B71B1" w:rsidP="001B71B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>It acknowledges that an individual’s personal life and all the issues and problems that they have belong to them and them alone.</w:t>
      </w:r>
    </w:p>
    <w:p w:rsidR="001B71B1" w:rsidRPr="009F786B" w:rsidRDefault="001B71B1" w:rsidP="001B71B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>It potentially allows for the free flow of information between the client and worker and acknowledges that a client's personal life and all the issues and problems that they have belong to them.</w:t>
      </w:r>
    </w:p>
    <w:p w:rsidR="00073CA8" w:rsidRPr="009F786B" w:rsidRDefault="00073CA8" w:rsidP="001B71B1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073CA8" w:rsidRPr="009F786B" w:rsidRDefault="00073CA8" w:rsidP="001B71B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It </w:t>
      </w:r>
      <w:r w:rsidR="009F786B" w:rsidRPr="009F786B">
        <w:rPr>
          <w:rFonts w:ascii="Arial" w:hAnsi="Arial" w:cs="Arial"/>
          <w:sz w:val="24"/>
          <w:szCs w:val="24"/>
          <w:shd w:val="clear" w:color="auto" w:fill="FFFFFF"/>
        </w:rPr>
        <w:t>is</w:t>
      </w:r>
      <w:r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F786B">
        <w:rPr>
          <w:rFonts w:ascii="Arial" w:hAnsi="Arial" w:cs="Arial"/>
          <w:sz w:val="24"/>
          <w:szCs w:val="24"/>
          <w:shd w:val="clear" w:color="auto" w:fill="FFFFFF"/>
        </w:rPr>
        <w:t>recognised</w:t>
      </w:r>
      <w:proofErr w:type="spellEnd"/>
      <w:r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 that </w:t>
      </w:r>
      <w:r w:rsidR="006062A0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HACRO works in a particularly sensitive field </w:t>
      </w:r>
      <w:r w:rsidR="00CD0CE3" w:rsidRPr="009F786B">
        <w:rPr>
          <w:rFonts w:ascii="Arial" w:hAnsi="Arial" w:cs="Arial"/>
          <w:sz w:val="24"/>
          <w:szCs w:val="24"/>
          <w:shd w:val="clear" w:color="auto" w:fill="FFFFFF"/>
        </w:rPr>
        <w:t>hold</w:t>
      </w:r>
      <w:r w:rsidR="009F786B" w:rsidRPr="009F786B">
        <w:rPr>
          <w:rFonts w:ascii="Arial" w:hAnsi="Arial" w:cs="Arial"/>
          <w:sz w:val="24"/>
          <w:szCs w:val="24"/>
          <w:shd w:val="clear" w:color="auto" w:fill="FFFFFF"/>
        </w:rPr>
        <w:t>ing</w:t>
      </w:r>
      <w:r w:rsidR="00CD0CE3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 information about people that they would not wish to be disclosed</w:t>
      </w:r>
      <w:r w:rsidR="008D07FD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 as it could have a serious impact on their future lives</w:t>
      </w:r>
      <w:r w:rsidR="009011C2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, given the way that information </w:t>
      </w:r>
      <w:r w:rsidR="00F45D98" w:rsidRPr="009F786B">
        <w:rPr>
          <w:rFonts w:ascii="Arial" w:hAnsi="Arial" w:cs="Arial"/>
          <w:sz w:val="24"/>
          <w:szCs w:val="24"/>
          <w:shd w:val="clear" w:color="auto" w:fill="FFFFFF"/>
        </w:rPr>
        <w:t>can be</w:t>
      </w:r>
      <w:r w:rsidR="009011C2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44E48" w:rsidRPr="009F786B">
        <w:rPr>
          <w:rFonts w:ascii="Arial" w:hAnsi="Arial" w:cs="Arial"/>
          <w:sz w:val="24"/>
          <w:szCs w:val="24"/>
          <w:shd w:val="clear" w:color="auto" w:fill="FFFFFF"/>
        </w:rPr>
        <w:t>rapidly and extensively disseminated electronically</w:t>
      </w:r>
      <w:r w:rsidR="00891233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B462A0" w:rsidRPr="009F786B" w:rsidRDefault="00B462A0" w:rsidP="001B71B1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1B71B1" w:rsidRPr="009F786B" w:rsidRDefault="001B71B1" w:rsidP="001B71B1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b/>
          <w:sz w:val="24"/>
          <w:szCs w:val="24"/>
          <w:shd w:val="clear" w:color="auto" w:fill="FFFFFF"/>
        </w:rPr>
        <w:t>Legislation</w:t>
      </w:r>
    </w:p>
    <w:p w:rsidR="00B462A0" w:rsidRPr="009F786B" w:rsidRDefault="00B462A0" w:rsidP="001B71B1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B71B1" w:rsidRPr="009F786B" w:rsidRDefault="001B71B1" w:rsidP="001B71B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The Data Protection Act 2018 controls how personal information is used by </w:t>
      </w:r>
      <w:proofErr w:type="spellStart"/>
      <w:r w:rsidRPr="009F786B">
        <w:rPr>
          <w:rFonts w:ascii="Arial" w:hAnsi="Arial" w:cs="Arial"/>
          <w:sz w:val="24"/>
          <w:szCs w:val="24"/>
          <w:shd w:val="clear" w:color="auto" w:fill="FFFFFF"/>
        </w:rPr>
        <w:t>organisations</w:t>
      </w:r>
      <w:proofErr w:type="spellEnd"/>
      <w:r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 such as HACRO</w:t>
      </w:r>
      <w:r w:rsidR="00FE3957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 and this is covered in the Privacy Statements No.s 4-1-1 and 4-1-2</w:t>
      </w:r>
      <w:r w:rsidRPr="009F786B">
        <w:rPr>
          <w:rFonts w:ascii="Arial" w:hAnsi="Arial" w:cs="Arial"/>
          <w:sz w:val="24"/>
          <w:szCs w:val="24"/>
          <w:shd w:val="clear" w:color="auto" w:fill="FFFFFF"/>
        </w:rPr>
        <w:t>.  This often referred to as GDPR – General Data Protection Regulation.</w:t>
      </w:r>
    </w:p>
    <w:p w:rsidR="00B462A0" w:rsidRPr="009F786B" w:rsidRDefault="00B462A0" w:rsidP="001B71B1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1B71B1" w:rsidRPr="009F786B" w:rsidRDefault="001B71B1" w:rsidP="001B71B1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b/>
          <w:sz w:val="24"/>
          <w:szCs w:val="24"/>
          <w:shd w:val="clear" w:color="auto" w:fill="FFFFFF"/>
        </w:rPr>
        <w:t>Scope</w:t>
      </w:r>
    </w:p>
    <w:p w:rsidR="00B462A0" w:rsidRPr="009F786B" w:rsidRDefault="00B462A0" w:rsidP="001B71B1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B71B1" w:rsidRPr="009F786B" w:rsidRDefault="001B71B1" w:rsidP="001B71B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>This policy affects all Trustees, employees</w:t>
      </w:r>
      <w:r w:rsidR="00BF55B8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F2954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and </w:t>
      </w:r>
      <w:r w:rsidRPr="009F786B">
        <w:rPr>
          <w:rFonts w:ascii="Arial" w:hAnsi="Arial" w:cs="Arial"/>
          <w:sz w:val="24"/>
          <w:szCs w:val="24"/>
          <w:shd w:val="clear" w:color="auto" w:fill="FFFFFF"/>
        </w:rPr>
        <w:t>volunteers who may have access to confidential information.</w:t>
      </w:r>
      <w:r w:rsidR="00A477E2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396110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Only such information as is actually needed should be </w:t>
      </w:r>
      <w:r w:rsidR="002B6A8B" w:rsidRPr="009F786B">
        <w:rPr>
          <w:rFonts w:ascii="Arial" w:hAnsi="Arial" w:cs="Arial"/>
          <w:sz w:val="24"/>
          <w:szCs w:val="24"/>
          <w:shd w:val="clear" w:color="auto" w:fill="FFFFFF"/>
        </w:rPr>
        <w:t>obtained and/or recorded. Th</w:t>
      </w:r>
      <w:r w:rsidR="003D0BF8" w:rsidRPr="009F786B">
        <w:rPr>
          <w:rFonts w:ascii="Arial" w:hAnsi="Arial" w:cs="Arial"/>
          <w:sz w:val="24"/>
          <w:szCs w:val="24"/>
          <w:shd w:val="clear" w:color="auto" w:fill="FFFFFF"/>
        </w:rPr>
        <w:t>is</w:t>
      </w:r>
      <w:r w:rsidR="002B6A8B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 will vary according to </w:t>
      </w:r>
      <w:r w:rsidR="004201AC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the project or circumstance. For Caring Dads, for example, it is necessary to have knowledge of the allegations against participants in order to be able to challenge their </w:t>
      </w:r>
      <w:r w:rsidR="009430C4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perceptions and beliefs. For WorkAbility it is not </w:t>
      </w:r>
      <w:r w:rsidR="007F27F5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usually </w:t>
      </w:r>
      <w:r w:rsidR="009430C4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necessary </w:t>
      </w:r>
      <w:r w:rsidR="003E1389" w:rsidRPr="009F786B">
        <w:rPr>
          <w:rFonts w:ascii="Arial" w:hAnsi="Arial" w:cs="Arial"/>
          <w:sz w:val="24"/>
          <w:szCs w:val="24"/>
          <w:shd w:val="clear" w:color="auto" w:fill="FFFFFF"/>
        </w:rPr>
        <w:t>to know about participants’ offending history.</w:t>
      </w:r>
    </w:p>
    <w:p w:rsidR="006C0636" w:rsidRPr="009F786B" w:rsidRDefault="006C0636" w:rsidP="001B71B1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6C0636" w:rsidRPr="009F786B" w:rsidRDefault="00421EEA" w:rsidP="001B71B1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Most of HACRO’s electronic communication is currently by non-secure email. </w:t>
      </w:r>
      <w:r w:rsidR="009F786B" w:rsidRPr="009F786B">
        <w:rPr>
          <w:rFonts w:ascii="Arial" w:hAnsi="Arial" w:cs="Arial"/>
          <w:sz w:val="24"/>
          <w:szCs w:val="24"/>
          <w:shd w:val="clear" w:color="auto" w:fill="FFFFFF"/>
        </w:rPr>
        <w:t>There may be occasions when it is not appropriate to use</w:t>
      </w:r>
      <w:r w:rsidR="007251ED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86DA4" w:rsidRPr="009F786B">
        <w:rPr>
          <w:rFonts w:ascii="Arial" w:hAnsi="Arial" w:cs="Arial"/>
          <w:sz w:val="24"/>
          <w:szCs w:val="24"/>
          <w:shd w:val="clear" w:color="auto" w:fill="FFFFFF"/>
        </w:rPr>
        <w:t>personal details (including full names) in email correspondence.</w:t>
      </w:r>
    </w:p>
    <w:p w:rsidR="007F27F5" w:rsidRPr="009F786B" w:rsidRDefault="007F27F5" w:rsidP="001B71B1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1B71B1" w:rsidRPr="009F786B" w:rsidRDefault="001B71B1" w:rsidP="00164D83">
      <w:pPr>
        <w:pStyle w:val="NoSpacing"/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>Common examples of confidential information in HACRO are:</w:t>
      </w:r>
    </w:p>
    <w:p w:rsidR="001B71B1" w:rsidRPr="009F786B" w:rsidRDefault="001B71B1" w:rsidP="00564DDF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>Data of Service users, Participants, Partners and Donors</w:t>
      </w:r>
      <w:r w:rsidR="006F2954"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 including names and photographs</w:t>
      </w:r>
    </w:p>
    <w:p w:rsidR="001B71B1" w:rsidRPr="009F786B" w:rsidRDefault="001B71B1" w:rsidP="00564DDF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>Data of Members, Trustees (save for that required by law), Employees and Volunteers (existing and prospective)</w:t>
      </w:r>
    </w:p>
    <w:p w:rsidR="001B71B1" w:rsidRPr="009F786B" w:rsidRDefault="001B71B1" w:rsidP="00564DDF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>Participant lists (existing and prospective)</w:t>
      </w:r>
    </w:p>
    <w:p w:rsidR="001B71B1" w:rsidRPr="009F786B" w:rsidRDefault="001B71B1" w:rsidP="00564DDF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>Unpublished financial information</w:t>
      </w:r>
    </w:p>
    <w:p w:rsidR="001B71B1" w:rsidRPr="009F786B" w:rsidRDefault="001B71B1" w:rsidP="00564DDF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>Documents and processes explicitly marked as confidential.</w:t>
      </w:r>
    </w:p>
    <w:p w:rsidR="00FE3957" w:rsidRPr="009F786B" w:rsidRDefault="00FE3957" w:rsidP="001B71B1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B71B1" w:rsidRPr="009F786B" w:rsidRDefault="001B71B1" w:rsidP="001B71B1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b/>
          <w:sz w:val="24"/>
          <w:szCs w:val="24"/>
          <w:shd w:val="clear" w:color="auto" w:fill="FFFFFF"/>
        </w:rPr>
        <w:t>Confidentiality Measures</w:t>
      </w:r>
    </w:p>
    <w:p w:rsidR="007467FE" w:rsidRPr="009F786B" w:rsidRDefault="007467FE" w:rsidP="001B71B1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467FE" w:rsidRPr="009F786B" w:rsidRDefault="001B71B1" w:rsidP="007467FE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>Store and lock paper documents</w:t>
      </w:r>
    </w:p>
    <w:p w:rsidR="001B71B1" w:rsidRPr="009F786B" w:rsidRDefault="001B71B1" w:rsidP="007467FE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>Safeguard data bases and store on safe devices</w:t>
      </w:r>
    </w:p>
    <w:p w:rsidR="001B71B1" w:rsidRPr="009F786B" w:rsidRDefault="001B71B1" w:rsidP="007467FE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>Restrict access to shared files such as Drop Box</w:t>
      </w:r>
    </w:p>
    <w:p w:rsidR="001B71B1" w:rsidRPr="009F786B" w:rsidRDefault="001B71B1" w:rsidP="007467FE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Only disclose information to colleagues when it is necessary and </w:t>
      </w:r>
      <w:proofErr w:type="spellStart"/>
      <w:r w:rsidRPr="009F786B">
        <w:rPr>
          <w:rFonts w:ascii="Arial" w:hAnsi="Arial" w:cs="Arial"/>
          <w:sz w:val="24"/>
          <w:szCs w:val="24"/>
          <w:shd w:val="clear" w:color="auto" w:fill="FFFFFF"/>
        </w:rPr>
        <w:t>authorised</w:t>
      </w:r>
      <w:proofErr w:type="spellEnd"/>
      <w:r w:rsidRPr="009F786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1B71B1" w:rsidRPr="009F786B" w:rsidRDefault="001B71B1" w:rsidP="007467FE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>Never disclose personal information without the written permission of the individual</w:t>
      </w:r>
    </w:p>
    <w:p w:rsidR="001B71B1" w:rsidRPr="009F786B" w:rsidRDefault="001B71B1" w:rsidP="007467FE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>Shred confidential information when it is no longer required.</w:t>
      </w:r>
    </w:p>
    <w:p w:rsidR="001B71B1" w:rsidRPr="009F786B" w:rsidRDefault="001B71B1" w:rsidP="007467FE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9F786B">
        <w:rPr>
          <w:rFonts w:ascii="Arial" w:hAnsi="Arial" w:cs="Arial"/>
          <w:sz w:val="24"/>
          <w:szCs w:val="24"/>
          <w:shd w:val="clear" w:color="auto" w:fill="FFFFFF"/>
        </w:rPr>
        <w:t>Lock and secure confidential information at all times</w:t>
      </w:r>
    </w:p>
    <w:p w:rsidR="007467FE" w:rsidRPr="009F786B" w:rsidRDefault="007467FE" w:rsidP="007467FE">
      <w:pPr>
        <w:pStyle w:val="NoSpacing"/>
        <w:ind w:left="720"/>
        <w:rPr>
          <w:rFonts w:ascii="Arial" w:hAnsi="Arial" w:cs="Arial"/>
          <w:sz w:val="24"/>
          <w:szCs w:val="24"/>
          <w:shd w:val="clear" w:color="auto" w:fill="FFFFFF"/>
        </w:rPr>
      </w:pPr>
    </w:p>
    <w:p w:rsidR="001B71B1" w:rsidRPr="009F786B" w:rsidRDefault="001B71B1" w:rsidP="001B71B1">
      <w:pPr>
        <w:rPr>
          <w:rFonts w:ascii="Arial" w:hAnsi="Arial" w:cs="Arial"/>
          <w:b/>
          <w:sz w:val="24"/>
          <w:szCs w:val="24"/>
        </w:rPr>
      </w:pPr>
      <w:r w:rsidRPr="009F786B">
        <w:rPr>
          <w:rFonts w:ascii="Arial" w:hAnsi="Arial" w:cs="Arial"/>
          <w:b/>
          <w:sz w:val="24"/>
          <w:szCs w:val="24"/>
        </w:rPr>
        <w:t>Exceptions</w:t>
      </w:r>
    </w:p>
    <w:p w:rsidR="007467FE" w:rsidRPr="009F786B" w:rsidRDefault="007467FE" w:rsidP="001B71B1">
      <w:pPr>
        <w:rPr>
          <w:rFonts w:ascii="Arial" w:hAnsi="Arial" w:cs="Arial"/>
          <w:b/>
          <w:sz w:val="24"/>
          <w:szCs w:val="24"/>
        </w:rPr>
      </w:pPr>
    </w:p>
    <w:p w:rsidR="001B71B1" w:rsidRPr="009F786B" w:rsidRDefault="001B71B1" w:rsidP="001B71B1">
      <w:pPr>
        <w:pStyle w:val="ListParagraph"/>
        <w:numPr>
          <w:ilvl w:val="0"/>
          <w:numId w:val="15"/>
        </w:numPr>
        <w:suppressAutoHyphens/>
        <w:autoSpaceDN w:val="0"/>
        <w:spacing w:after="160" w:line="256" w:lineRule="auto"/>
        <w:textAlignment w:val="baseline"/>
        <w:rPr>
          <w:rFonts w:ascii="Arial" w:hAnsi="Arial" w:cs="Arial"/>
          <w:sz w:val="24"/>
          <w:szCs w:val="24"/>
        </w:rPr>
      </w:pPr>
      <w:r w:rsidRPr="009F786B">
        <w:rPr>
          <w:rFonts w:ascii="Arial" w:hAnsi="Arial" w:cs="Arial"/>
          <w:sz w:val="24"/>
          <w:szCs w:val="24"/>
        </w:rPr>
        <w:t>If a regulatory body requests it as part of an investigation or audit</w:t>
      </w:r>
    </w:p>
    <w:p w:rsidR="001B71B1" w:rsidRPr="009F786B" w:rsidRDefault="001B71B1" w:rsidP="001B71B1">
      <w:pPr>
        <w:rPr>
          <w:rFonts w:ascii="Arial" w:hAnsi="Arial" w:cs="Arial"/>
          <w:b/>
          <w:sz w:val="24"/>
          <w:szCs w:val="24"/>
        </w:rPr>
      </w:pPr>
      <w:r w:rsidRPr="009F786B">
        <w:rPr>
          <w:rFonts w:ascii="Arial" w:hAnsi="Arial" w:cs="Arial"/>
          <w:b/>
          <w:sz w:val="24"/>
          <w:szCs w:val="24"/>
        </w:rPr>
        <w:t>Discipline</w:t>
      </w:r>
    </w:p>
    <w:p w:rsidR="009F786B" w:rsidRDefault="009F786B" w:rsidP="001B71B1">
      <w:pPr>
        <w:rPr>
          <w:rFonts w:ascii="Arial" w:hAnsi="Arial" w:cs="Arial"/>
          <w:b/>
          <w:i/>
          <w:iCs/>
          <w:sz w:val="24"/>
          <w:szCs w:val="24"/>
        </w:rPr>
      </w:pPr>
    </w:p>
    <w:p w:rsidR="007467FE" w:rsidRPr="009F786B" w:rsidRDefault="009F786B" w:rsidP="001B71B1">
      <w:pPr>
        <w:rPr>
          <w:rFonts w:ascii="Arial" w:hAnsi="Arial" w:cs="Arial"/>
          <w:iCs/>
          <w:sz w:val="24"/>
          <w:szCs w:val="24"/>
        </w:rPr>
      </w:pPr>
      <w:r w:rsidRPr="009F786B">
        <w:rPr>
          <w:rFonts w:ascii="Arial" w:hAnsi="Arial" w:cs="Arial"/>
          <w:iCs/>
          <w:sz w:val="24"/>
          <w:szCs w:val="24"/>
        </w:rPr>
        <w:t>In the first instance, the complaint will be investigated by the staff member or manager responsible for the issue or person being complained about</w:t>
      </w:r>
      <w:r>
        <w:rPr>
          <w:rFonts w:ascii="Arial" w:hAnsi="Arial" w:cs="Arial"/>
          <w:iCs/>
          <w:sz w:val="24"/>
          <w:szCs w:val="24"/>
        </w:rPr>
        <w:t>.</w:t>
      </w:r>
    </w:p>
    <w:p w:rsidR="009F786B" w:rsidRPr="009F786B" w:rsidRDefault="009F786B" w:rsidP="001B71B1">
      <w:pPr>
        <w:rPr>
          <w:rFonts w:ascii="Arial" w:hAnsi="Arial" w:cs="Arial"/>
          <w:b/>
          <w:sz w:val="24"/>
          <w:szCs w:val="24"/>
        </w:rPr>
      </w:pPr>
    </w:p>
    <w:p w:rsidR="001B71B1" w:rsidRPr="009F786B" w:rsidRDefault="001B71B1" w:rsidP="001B71B1">
      <w:pPr>
        <w:rPr>
          <w:rFonts w:ascii="Arial" w:hAnsi="Arial" w:cs="Arial"/>
          <w:sz w:val="24"/>
          <w:szCs w:val="24"/>
        </w:rPr>
      </w:pPr>
      <w:r w:rsidRPr="009F786B">
        <w:rPr>
          <w:rFonts w:ascii="Arial" w:hAnsi="Arial" w:cs="Arial"/>
          <w:sz w:val="24"/>
          <w:szCs w:val="24"/>
        </w:rPr>
        <w:t xml:space="preserve">The Trustees will investigate every breach of this policy.  </w:t>
      </w:r>
    </w:p>
    <w:p w:rsidR="001B71B1" w:rsidRPr="009F786B" w:rsidRDefault="001B71B1" w:rsidP="001B71B1">
      <w:pPr>
        <w:rPr>
          <w:rFonts w:ascii="Arial" w:hAnsi="Arial" w:cs="Arial"/>
          <w:sz w:val="24"/>
          <w:szCs w:val="24"/>
        </w:rPr>
      </w:pPr>
      <w:r w:rsidRPr="009F786B">
        <w:rPr>
          <w:rFonts w:ascii="Arial" w:hAnsi="Arial" w:cs="Arial"/>
          <w:sz w:val="24"/>
          <w:szCs w:val="24"/>
        </w:rPr>
        <w:t>Wil</w:t>
      </w:r>
      <w:r w:rsidR="007467FE" w:rsidRPr="009F786B">
        <w:rPr>
          <w:rFonts w:ascii="Arial" w:hAnsi="Arial" w:cs="Arial"/>
          <w:sz w:val="24"/>
          <w:szCs w:val="24"/>
        </w:rPr>
        <w:t>l</w:t>
      </w:r>
      <w:r w:rsidRPr="009F786B">
        <w:rPr>
          <w:rFonts w:ascii="Arial" w:hAnsi="Arial" w:cs="Arial"/>
          <w:sz w:val="24"/>
          <w:szCs w:val="24"/>
        </w:rPr>
        <w:t>ful or regular breach of the policy for personal gain will result in termination and possibly legal sanction.</w:t>
      </w:r>
    </w:p>
    <w:p w:rsidR="001B71B1" w:rsidRPr="009F786B" w:rsidRDefault="001B71B1" w:rsidP="001B71B1">
      <w:pPr>
        <w:rPr>
          <w:rFonts w:ascii="Arial" w:hAnsi="Arial" w:cs="Arial"/>
          <w:sz w:val="24"/>
          <w:szCs w:val="24"/>
        </w:rPr>
      </w:pPr>
      <w:r w:rsidRPr="009F786B">
        <w:rPr>
          <w:rFonts w:ascii="Arial" w:hAnsi="Arial" w:cs="Arial"/>
          <w:sz w:val="24"/>
          <w:szCs w:val="24"/>
        </w:rPr>
        <w:t>Regular breach of th</w:t>
      </w:r>
      <w:r w:rsidR="009F786B" w:rsidRPr="009F786B">
        <w:rPr>
          <w:rFonts w:ascii="Arial" w:hAnsi="Arial" w:cs="Arial"/>
          <w:sz w:val="24"/>
          <w:szCs w:val="24"/>
        </w:rPr>
        <w:t>is policy through negligence may</w:t>
      </w:r>
      <w:r w:rsidRPr="009F786B">
        <w:rPr>
          <w:rFonts w:ascii="Arial" w:hAnsi="Arial" w:cs="Arial"/>
          <w:sz w:val="24"/>
          <w:szCs w:val="24"/>
        </w:rPr>
        <w:t xml:space="preserve"> also result in termination of employment.</w:t>
      </w:r>
    </w:p>
    <w:p w:rsidR="001B71B1" w:rsidRPr="009F786B" w:rsidRDefault="001B71B1" w:rsidP="001B71B1">
      <w:pPr>
        <w:rPr>
          <w:rFonts w:ascii="Arial" w:hAnsi="Arial" w:cs="Arial"/>
          <w:sz w:val="24"/>
          <w:szCs w:val="24"/>
        </w:rPr>
      </w:pPr>
      <w:r w:rsidRPr="009F786B">
        <w:rPr>
          <w:rFonts w:ascii="Arial" w:hAnsi="Arial" w:cs="Arial"/>
          <w:sz w:val="24"/>
          <w:szCs w:val="24"/>
        </w:rPr>
        <w:t xml:space="preserve"> </w:t>
      </w:r>
    </w:p>
    <w:p w:rsidR="00C917F8" w:rsidRPr="00C917F8" w:rsidRDefault="00C917F8" w:rsidP="00C917F8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C917F8">
        <w:rPr>
          <w:rFonts w:ascii="Arial" w:hAnsi="Arial" w:cs="Arial"/>
          <w:b/>
          <w:bCs/>
          <w:sz w:val="24"/>
          <w:szCs w:val="24"/>
          <w:lang w:val="en-GB"/>
        </w:rPr>
        <w:t>Change Record</w:t>
      </w:r>
    </w:p>
    <w:p w:rsidR="00C917F8" w:rsidRPr="002F7341" w:rsidRDefault="00C917F8" w:rsidP="002F7341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2F7341">
        <w:rPr>
          <w:rFonts w:ascii="Arial" w:hAnsi="Arial" w:cs="Arial"/>
          <w:sz w:val="24"/>
          <w:szCs w:val="24"/>
          <w:lang w:val="en-GB"/>
        </w:rPr>
        <w:t>Date of Change</w:t>
      </w:r>
      <w:r w:rsidRPr="002F7341">
        <w:rPr>
          <w:rFonts w:ascii="Arial" w:hAnsi="Arial" w:cs="Arial"/>
          <w:sz w:val="24"/>
          <w:szCs w:val="24"/>
          <w:lang w:val="en-GB"/>
        </w:rPr>
        <w:tab/>
      </w:r>
      <w:r w:rsidRPr="002F7341">
        <w:rPr>
          <w:rFonts w:ascii="Arial" w:hAnsi="Arial" w:cs="Arial"/>
          <w:sz w:val="24"/>
          <w:szCs w:val="24"/>
          <w:lang w:val="en-GB"/>
        </w:rPr>
        <w:tab/>
      </w:r>
      <w:r w:rsidRPr="002F7341">
        <w:rPr>
          <w:rFonts w:ascii="Arial" w:hAnsi="Arial" w:cs="Arial"/>
          <w:sz w:val="24"/>
          <w:szCs w:val="24"/>
          <w:lang w:val="en-GB"/>
        </w:rPr>
        <w:tab/>
      </w:r>
      <w:r w:rsidRPr="002F7341">
        <w:rPr>
          <w:rFonts w:ascii="Arial" w:hAnsi="Arial" w:cs="Arial"/>
          <w:sz w:val="24"/>
          <w:szCs w:val="24"/>
          <w:lang w:val="en-GB"/>
        </w:rPr>
        <w:tab/>
      </w:r>
      <w:r w:rsidRPr="002F7341">
        <w:rPr>
          <w:rFonts w:ascii="Arial" w:hAnsi="Arial" w:cs="Arial"/>
          <w:sz w:val="24"/>
          <w:szCs w:val="24"/>
          <w:lang w:val="en-GB"/>
        </w:rPr>
        <w:tab/>
      </w:r>
      <w:r w:rsidRPr="002F7341">
        <w:rPr>
          <w:rFonts w:ascii="Arial" w:hAnsi="Arial" w:cs="Arial"/>
          <w:sz w:val="24"/>
          <w:szCs w:val="24"/>
          <w:lang w:val="en-GB"/>
        </w:rPr>
        <w:tab/>
      </w:r>
      <w:r w:rsidRPr="002F7341">
        <w:rPr>
          <w:rFonts w:ascii="Arial" w:hAnsi="Arial" w:cs="Arial"/>
          <w:sz w:val="24"/>
          <w:szCs w:val="24"/>
          <w:lang w:val="en-GB"/>
        </w:rPr>
        <w:tab/>
      </w:r>
      <w:r w:rsidRPr="002F7341">
        <w:rPr>
          <w:rFonts w:ascii="Arial" w:hAnsi="Arial" w:cs="Arial"/>
          <w:sz w:val="24"/>
          <w:szCs w:val="24"/>
          <w:lang w:val="en-GB"/>
        </w:rPr>
        <w:tab/>
        <w:t>Changed By</w:t>
      </w:r>
      <w:r w:rsidRPr="002F7341">
        <w:rPr>
          <w:rFonts w:ascii="Arial" w:hAnsi="Arial" w:cs="Arial"/>
          <w:sz w:val="24"/>
          <w:szCs w:val="24"/>
          <w:lang w:val="en-GB"/>
        </w:rPr>
        <w:tab/>
      </w:r>
      <w:r w:rsidRPr="002F7341">
        <w:rPr>
          <w:rFonts w:ascii="Arial" w:hAnsi="Arial" w:cs="Arial"/>
          <w:sz w:val="24"/>
          <w:szCs w:val="24"/>
          <w:lang w:val="en-GB"/>
        </w:rPr>
        <w:tab/>
      </w:r>
      <w:r w:rsidRPr="002F7341">
        <w:rPr>
          <w:rFonts w:ascii="Arial" w:hAnsi="Arial" w:cs="Arial"/>
          <w:sz w:val="24"/>
          <w:szCs w:val="24"/>
          <w:lang w:val="en-GB"/>
        </w:rPr>
        <w:tab/>
      </w:r>
      <w:r w:rsidRPr="002F7341">
        <w:rPr>
          <w:rFonts w:ascii="Arial" w:hAnsi="Arial" w:cs="Arial"/>
          <w:sz w:val="24"/>
          <w:szCs w:val="24"/>
          <w:lang w:val="en-GB"/>
        </w:rPr>
        <w:tab/>
      </w:r>
      <w:r w:rsidRPr="002F7341">
        <w:rPr>
          <w:rFonts w:ascii="Arial" w:hAnsi="Arial" w:cs="Arial"/>
          <w:sz w:val="24"/>
          <w:szCs w:val="24"/>
          <w:lang w:val="en-GB"/>
        </w:rPr>
        <w:tab/>
      </w:r>
      <w:r w:rsidRPr="002F7341">
        <w:rPr>
          <w:rFonts w:ascii="Arial" w:hAnsi="Arial" w:cs="Arial"/>
          <w:sz w:val="24"/>
          <w:szCs w:val="24"/>
          <w:lang w:val="en-GB"/>
        </w:rPr>
        <w:tab/>
      </w:r>
      <w:r w:rsidRPr="002F7341">
        <w:rPr>
          <w:rFonts w:ascii="Arial" w:hAnsi="Arial" w:cs="Arial"/>
          <w:sz w:val="24"/>
          <w:szCs w:val="24"/>
          <w:lang w:val="en-GB"/>
        </w:rPr>
        <w:tab/>
      </w:r>
      <w:r w:rsidRPr="002F7341">
        <w:rPr>
          <w:rFonts w:ascii="Arial" w:hAnsi="Arial" w:cs="Arial"/>
          <w:sz w:val="24"/>
          <w:szCs w:val="24"/>
          <w:lang w:val="en-GB"/>
        </w:rPr>
        <w:tab/>
      </w:r>
      <w:r w:rsidRPr="002F7341">
        <w:rPr>
          <w:rFonts w:ascii="Arial" w:hAnsi="Arial" w:cs="Arial"/>
          <w:sz w:val="24"/>
          <w:szCs w:val="24"/>
          <w:lang w:val="en-GB"/>
        </w:rPr>
        <w:tab/>
      </w:r>
      <w:r w:rsidRPr="002F7341">
        <w:rPr>
          <w:rFonts w:ascii="Arial" w:hAnsi="Arial" w:cs="Arial"/>
          <w:sz w:val="24"/>
          <w:szCs w:val="24"/>
          <w:lang w:val="en-GB"/>
        </w:rPr>
        <w:tab/>
      </w:r>
      <w:r w:rsidRPr="002F7341">
        <w:rPr>
          <w:rFonts w:ascii="Arial" w:hAnsi="Arial" w:cs="Arial"/>
          <w:sz w:val="24"/>
          <w:szCs w:val="24"/>
          <w:lang w:val="en-GB"/>
        </w:rPr>
        <w:tab/>
        <w:t>Comments</w:t>
      </w:r>
    </w:p>
    <w:p w:rsidR="00F457EE" w:rsidRDefault="002F7341" w:rsidP="002F7341">
      <w:pPr>
        <w:pStyle w:val="NoSpacing"/>
        <w:rPr>
          <w:rFonts w:ascii="Arial" w:hAnsi="Arial" w:cs="Arial"/>
          <w:sz w:val="24"/>
          <w:szCs w:val="24"/>
          <w:lang w:val="en-GB"/>
        </w:rPr>
      </w:pPr>
      <w:r w:rsidRPr="002F7341">
        <w:rPr>
          <w:rFonts w:ascii="Arial" w:hAnsi="Arial" w:cs="Arial"/>
          <w:sz w:val="24"/>
          <w:szCs w:val="24"/>
          <w:lang w:val="en-GB"/>
        </w:rPr>
        <w:t>20 January 2020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John Walker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New Draft</w:t>
      </w:r>
    </w:p>
    <w:p w:rsidR="002F7341" w:rsidRDefault="002F7341" w:rsidP="002F734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24 January</w:t>
      </w:r>
      <w:r>
        <w:rPr>
          <w:rFonts w:ascii="Arial" w:hAnsi="Arial" w:cs="Arial"/>
          <w:sz w:val="24"/>
          <w:szCs w:val="24"/>
          <w:lang w:val="en-GB"/>
        </w:rPr>
        <w:tab/>
        <w:t xml:space="preserve"> 2020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Valerie Beale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Responsibilities</w:t>
      </w:r>
    </w:p>
    <w:p w:rsidR="002F7341" w:rsidRDefault="002F7341" w:rsidP="002F734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25 January</w:t>
      </w:r>
      <w:r>
        <w:rPr>
          <w:rFonts w:ascii="Arial" w:hAnsi="Arial" w:cs="Arial"/>
          <w:sz w:val="24"/>
          <w:szCs w:val="24"/>
          <w:lang w:val="en-GB"/>
        </w:rPr>
        <w:tab/>
        <w:t xml:space="preserve"> 2020 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Valerie Beale</w:t>
      </w:r>
    </w:p>
    <w:p w:rsidR="002F7341" w:rsidRPr="002F7341" w:rsidRDefault="002F7341" w:rsidP="002F7341">
      <w:pPr>
        <w:pStyle w:val="NoSpacing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 February 2020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Andrew Bayram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Final incorporation</w:t>
      </w:r>
    </w:p>
    <w:sectPr w:rsidR="002F7341" w:rsidRPr="002F7341" w:rsidSect="001A3AD5">
      <w:footerReference w:type="default" r:id="rId10"/>
      <w:pgSz w:w="12240" w:h="15840" w:code="1"/>
      <w:pgMar w:top="1440" w:right="1440" w:bottom="1440" w:left="144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40D" w:rsidRDefault="0017040D">
      <w:r>
        <w:separator/>
      </w:r>
    </w:p>
  </w:endnote>
  <w:endnote w:type="continuationSeparator" w:id="0">
    <w:p w:rsidR="0017040D" w:rsidRDefault="0017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182" w:rsidRDefault="00D54182" w:rsidP="00A759D6">
    <w:pPr>
      <w:tabs>
        <w:tab w:val="left" w:pos="421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40D" w:rsidRDefault="0017040D">
      <w:r>
        <w:separator/>
      </w:r>
    </w:p>
  </w:footnote>
  <w:footnote w:type="continuationSeparator" w:id="0">
    <w:p w:rsidR="0017040D" w:rsidRDefault="0017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874"/>
    <w:multiLevelType w:val="hybridMultilevel"/>
    <w:tmpl w:val="D2E07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5E40"/>
    <w:multiLevelType w:val="hybridMultilevel"/>
    <w:tmpl w:val="C010D6EE"/>
    <w:lvl w:ilvl="0" w:tplc="0809000F">
      <w:start w:val="1"/>
      <w:numFmt w:val="decimal"/>
      <w:lvlText w:val="%1."/>
      <w:lvlJc w:val="left"/>
      <w:pPr>
        <w:ind w:left="700" w:hanging="360"/>
      </w:p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4742AE1"/>
    <w:multiLevelType w:val="hybridMultilevel"/>
    <w:tmpl w:val="51128212"/>
    <w:lvl w:ilvl="0" w:tplc="08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29E322C4"/>
    <w:multiLevelType w:val="hybridMultilevel"/>
    <w:tmpl w:val="E2B84840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31136F9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5C7D2A"/>
    <w:multiLevelType w:val="hybridMultilevel"/>
    <w:tmpl w:val="3754E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313B3"/>
    <w:multiLevelType w:val="multilevel"/>
    <w:tmpl w:val="DD2A2E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B37457C"/>
    <w:multiLevelType w:val="hybridMultilevel"/>
    <w:tmpl w:val="E738F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F186B"/>
    <w:multiLevelType w:val="multilevel"/>
    <w:tmpl w:val="84FA109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9C519E"/>
    <w:multiLevelType w:val="hybridMultilevel"/>
    <w:tmpl w:val="811A2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27B0A"/>
    <w:multiLevelType w:val="multilevel"/>
    <w:tmpl w:val="124E7C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39C30C9"/>
    <w:multiLevelType w:val="hybridMultilevel"/>
    <w:tmpl w:val="7BE45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A4DBB"/>
    <w:multiLevelType w:val="hybridMultilevel"/>
    <w:tmpl w:val="83524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BF196D"/>
    <w:multiLevelType w:val="hybridMultilevel"/>
    <w:tmpl w:val="A1CCC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A0EB8"/>
    <w:multiLevelType w:val="multilevel"/>
    <w:tmpl w:val="9F306B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76A7DA3"/>
    <w:multiLevelType w:val="hybridMultilevel"/>
    <w:tmpl w:val="39D86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30BA5"/>
    <w:multiLevelType w:val="hybridMultilevel"/>
    <w:tmpl w:val="F46A2BAA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5"/>
  </w:num>
  <w:num w:numId="13">
    <w:abstractNumId w:val="6"/>
  </w:num>
  <w:num w:numId="14">
    <w:abstractNumId w:val="10"/>
  </w:num>
  <w:num w:numId="15">
    <w:abstractNumId w:val="14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1B"/>
    <w:rsid w:val="00006AC3"/>
    <w:rsid w:val="0003219D"/>
    <w:rsid w:val="00055A1B"/>
    <w:rsid w:val="00073CA8"/>
    <w:rsid w:val="00081659"/>
    <w:rsid w:val="00096D5B"/>
    <w:rsid w:val="000C2148"/>
    <w:rsid w:val="000D3FEB"/>
    <w:rsid w:val="0012564D"/>
    <w:rsid w:val="001470EE"/>
    <w:rsid w:val="00164D83"/>
    <w:rsid w:val="00167A17"/>
    <w:rsid w:val="0017040D"/>
    <w:rsid w:val="0017402E"/>
    <w:rsid w:val="001779E2"/>
    <w:rsid w:val="001A3AD5"/>
    <w:rsid w:val="001A74CA"/>
    <w:rsid w:val="001B3914"/>
    <w:rsid w:val="001B71B1"/>
    <w:rsid w:val="001C644B"/>
    <w:rsid w:val="001D6357"/>
    <w:rsid w:val="001F4EDA"/>
    <w:rsid w:val="002331CD"/>
    <w:rsid w:val="00265477"/>
    <w:rsid w:val="00290086"/>
    <w:rsid w:val="00294A3F"/>
    <w:rsid w:val="002A2310"/>
    <w:rsid w:val="002A78BF"/>
    <w:rsid w:val="002B6A8B"/>
    <w:rsid w:val="002E00CA"/>
    <w:rsid w:val="002F7341"/>
    <w:rsid w:val="0033143E"/>
    <w:rsid w:val="00334322"/>
    <w:rsid w:val="00392242"/>
    <w:rsid w:val="00396110"/>
    <w:rsid w:val="003D0BF8"/>
    <w:rsid w:val="003D79D7"/>
    <w:rsid w:val="003E1389"/>
    <w:rsid w:val="004057C8"/>
    <w:rsid w:val="00414999"/>
    <w:rsid w:val="004201AC"/>
    <w:rsid w:val="00421EEA"/>
    <w:rsid w:val="00430661"/>
    <w:rsid w:val="00450E63"/>
    <w:rsid w:val="00466B18"/>
    <w:rsid w:val="004A3349"/>
    <w:rsid w:val="004C5EAE"/>
    <w:rsid w:val="004D4E09"/>
    <w:rsid w:val="004F238B"/>
    <w:rsid w:val="00536961"/>
    <w:rsid w:val="0056208D"/>
    <w:rsid w:val="00564B33"/>
    <w:rsid w:val="00564DDF"/>
    <w:rsid w:val="0057121F"/>
    <w:rsid w:val="0058581D"/>
    <w:rsid w:val="005B36C5"/>
    <w:rsid w:val="00602621"/>
    <w:rsid w:val="006062A0"/>
    <w:rsid w:val="0063183F"/>
    <w:rsid w:val="00637809"/>
    <w:rsid w:val="00637B83"/>
    <w:rsid w:val="006418B4"/>
    <w:rsid w:val="00644C1C"/>
    <w:rsid w:val="006571E9"/>
    <w:rsid w:val="00661589"/>
    <w:rsid w:val="006C0636"/>
    <w:rsid w:val="006E7676"/>
    <w:rsid w:val="006F2954"/>
    <w:rsid w:val="007251ED"/>
    <w:rsid w:val="007467FE"/>
    <w:rsid w:val="007520C4"/>
    <w:rsid w:val="007529BD"/>
    <w:rsid w:val="00786DA4"/>
    <w:rsid w:val="00795FED"/>
    <w:rsid w:val="007A589E"/>
    <w:rsid w:val="007A68F9"/>
    <w:rsid w:val="007E133C"/>
    <w:rsid w:val="007F27F5"/>
    <w:rsid w:val="008215C8"/>
    <w:rsid w:val="00822620"/>
    <w:rsid w:val="00831F4A"/>
    <w:rsid w:val="00844225"/>
    <w:rsid w:val="00845C67"/>
    <w:rsid w:val="00891233"/>
    <w:rsid w:val="008D07FD"/>
    <w:rsid w:val="009011C2"/>
    <w:rsid w:val="00915960"/>
    <w:rsid w:val="009430C4"/>
    <w:rsid w:val="009839DC"/>
    <w:rsid w:val="00991E97"/>
    <w:rsid w:val="009C47B4"/>
    <w:rsid w:val="009D1941"/>
    <w:rsid w:val="009F786B"/>
    <w:rsid w:val="00A315AD"/>
    <w:rsid w:val="00A44A69"/>
    <w:rsid w:val="00A477E2"/>
    <w:rsid w:val="00A70AC5"/>
    <w:rsid w:val="00A759D6"/>
    <w:rsid w:val="00A84708"/>
    <w:rsid w:val="00A85C30"/>
    <w:rsid w:val="00AB5AEE"/>
    <w:rsid w:val="00AF14C7"/>
    <w:rsid w:val="00B27231"/>
    <w:rsid w:val="00B4074F"/>
    <w:rsid w:val="00B44995"/>
    <w:rsid w:val="00B462A0"/>
    <w:rsid w:val="00B5367C"/>
    <w:rsid w:val="00B5390B"/>
    <w:rsid w:val="00B57C9A"/>
    <w:rsid w:val="00B74200"/>
    <w:rsid w:val="00BA5EBD"/>
    <w:rsid w:val="00BF55B8"/>
    <w:rsid w:val="00C212CC"/>
    <w:rsid w:val="00C54FD9"/>
    <w:rsid w:val="00C917F8"/>
    <w:rsid w:val="00C96E60"/>
    <w:rsid w:val="00CA5063"/>
    <w:rsid w:val="00CC7EA5"/>
    <w:rsid w:val="00CD0CE3"/>
    <w:rsid w:val="00CD40EC"/>
    <w:rsid w:val="00CE599E"/>
    <w:rsid w:val="00D15B11"/>
    <w:rsid w:val="00D223D5"/>
    <w:rsid w:val="00D31976"/>
    <w:rsid w:val="00D44A99"/>
    <w:rsid w:val="00D44E48"/>
    <w:rsid w:val="00D47785"/>
    <w:rsid w:val="00D54182"/>
    <w:rsid w:val="00D552BB"/>
    <w:rsid w:val="00D60E98"/>
    <w:rsid w:val="00DC66CB"/>
    <w:rsid w:val="00DD4D14"/>
    <w:rsid w:val="00DE4819"/>
    <w:rsid w:val="00DF067C"/>
    <w:rsid w:val="00DF5C28"/>
    <w:rsid w:val="00E255B2"/>
    <w:rsid w:val="00E26DD3"/>
    <w:rsid w:val="00E539AE"/>
    <w:rsid w:val="00E86E83"/>
    <w:rsid w:val="00EA4885"/>
    <w:rsid w:val="00EE08B5"/>
    <w:rsid w:val="00EF499A"/>
    <w:rsid w:val="00EF52BB"/>
    <w:rsid w:val="00F457EE"/>
    <w:rsid w:val="00F45D98"/>
    <w:rsid w:val="00FB126A"/>
    <w:rsid w:val="00F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FA50B3-D8AD-4109-93BE-DB49E147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66B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rsid w:val="00E26DD3"/>
    <w:pPr>
      <w:tabs>
        <w:tab w:val="left" w:pos="1440"/>
        <w:tab w:val="left" w:pos="3600"/>
      </w:tabs>
      <w:spacing w:line="360" w:lineRule="auto"/>
      <w:jc w:val="center"/>
    </w:pPr>
    <w:rPr>
      <w:b/>
      <w:sz w:val="24"/>
      <w:u w:val="single"/>
    </w:rPr>
  </w:style>
  <w:style w:type="paragraph" w:styleId="BodyTextIndent">
    <w:name w:val="Body Text Indent"/>
    <w:basedOn w:val="Normal"/>
    <w:rsid w:val="00E26DD3"/>
    <w:pPr>
      <w:tabs>
        <w:tab w:val="left" w:pos="1440"/>
      </w:tabs>
      <w:spacing w:line="360" w:lineRule="auto"/>
      <w:ind w:left="720"/>
    </w:pPr>
    <w:rPr>
      <w:sz w:val="24"/>
    </w:rPr>
  </w:style>
  <w:style w:type="paragraph" w:styleId="ListParagraph">
    <w:name w:val="List Paragraph"/>
    <w:basedOn w:val="Normal"/>
    <w:qFormat/>
    <w:rsid w:val="004A3349"/>
    <w:pPr>
      <w:ind w:left="720"/>
    </w:pPr>
  </w:style>
  <w:style w:type="character" w:customStyle="1" w:styleId="Heading1Char">
    <w:name w:val="Heading 1 Char"/>
    <w:link w:val="Heading1"/>
    <w:rsid w:val="00466B1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rsid w:val="00585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styleId="Table3Deffects1">
    <w:name w:val="Table 3D effects 1"/>
    <w:basedOn w:val="TableNormal"/>
    <w:rsid w:val="0058581D"/>
    <w:tblPr/>
    <w:trPr>
      <w:hidden/>
    </w:trPr>
    <w:tcPr>
      <w:shd w:val="solid" w:color="C0C0C0" w:fill="FFFFFF"/>
    </w:tcPr>
    <w:tblStylePr w:type="firstRow">
      <w:rPr>
        <w:b/>
        <w:bCs/>
        <w:color w:val="800080"/>
      </w:rPr>
      <w:tblPr/>
      <w:trPr>
        <w:hidden/>
      </w:trPr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rPr>
        <w:hidden/>
      </w:trPr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rPr>
        <w:hidden/>
      </w:trPr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rPr>
        <w:hidden/>
      </w:trPr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rPr>
        <w:hidden/>
      </w:trPr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rPr>
        <w:hidden/>
      </w:trPr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8581D"/>
    <w:tblPr>
      <w:tblStyleRowBandSize w:val="1"/>
      <w:tblStyleColBandSize w:val="1"/>
    </w:tblPr>
    <w:trPr>
      <w:hidden/>
    </w:trPr>
    <w:tblStylePr w:type="firstRow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rPr>
        <w:hidden/>
      </w:trPr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rPr>
        <w:hidden/>
      </w:trPr>
      <w:tcPr>
        <w:shd w:val="solid" w:color="C0C0C0" w:fill="FFFFFF"/>
      </w:tcPr>
    </w:tblStylePr>
    <w:tblStylePr w:type="band2Vert">
      <w:rPr>
        <w:color w:val="auto"/>
      </w:rPr>
      <w:tblPr/>
      <w:trPr>
        <w:hidden/>
      </w:trPr>
      <w:tcPr>
        <w:shd w:val="pct50" w:color="C0C0C0" w:fill="FFFFFF"/>
      </w:tcPr>
    </w:tblStylePr>
    <w:tblStylePr w:type="band1Horz">
      <w:tblPr/>
      <w:trPr>
        <w:hidden/>
      </w:trPr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8581D"/>
    <w:tblPr>
      <w:tblBorders>
        <w:top w:val="single" w:sz="12" w:space="0" w:color="000000"/>
        <w:bottom w:val="single" w:sz="12" w:space="0" w:color="000000"/>
      </w:tblBorders>
    </w:tblPr>
    <w:trPr>
      <w:hidden/>
    </w:trPr>
    <w:tcPr>
      <w:shd w:val="clear" w:color="auto" w:fill="auto"/>
    </w:tcPr>
    <w:tblStylePr w:type="firstRow">
      <w:rPr>
        <w:i/>
        <w:iCs/>
      </w:rPr>
      <w:tblPr/>
      <w:trPr>
        <w:hidden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rPr>
        <w:hidden/>
      </w:trPr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rPr>
        <w:hidden/>
      </w:trPr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DC66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74CA"/>
    <w:rPr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167A17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HACRO.org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CRO\Application%20Data\Microsoft\Templates\East%20Herts%20Small%20Grants%20Award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B5568-0CEB-473F-A19D-CA4ADD7D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East Herts Small Grants Award Letter.dot</Template>
  <TotalTime>23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HACRO</vt:lpstr>
    </vt:vector>
  </TitlesOfParts>
  <Company>B T Cable TV Services</Company>
  <LinksUpToDate>false</LinksUpToDate>
  <CharactersWithSpaces>3704</CharactersWithSpaces>
  <SharedDoc>false</SharedDoc>
  <HLinks>
    <vt:vector size="6" baseType="variant">
      <vt:variant>
        <vt:i4>8192068</vt:i4>
      </vt:variant>
      <vt:variant>
        <vt:i4>0</vt:i4>
      </vt:variant>
      <vt:variant>
        <vt:i4>0</vt:i4>
      </vt:variant>
      <vt:variant>
        <vt:i4>5</vt:i4>
      </vt:variant>
      <vt:variant>
        <vt:lpwstr>mailto:hacro.office@zen.co.uk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HACRO</dc:title>
  <dc:subject/>
  <dc:creator>HACRO</dc:creator>
  <cp:keywords/>
  <cp:lastModifiedBy>Andrew Bayram</cp:lastModifiedBy>
  <cp:revision>3</cp:revision>
  <cp:lastPrinted>2003-09-18T10:01:00Z</cp:lastPrinted>
  <dcterms:created xsi:type="dcterms:W3CDTF">2020-02-03T10:45:00Z</dcterms:created>
  <dcterms:modified xsi:type="dcterms:W3CDTF">2020-02-03T11:22:00Z</dcterms:modified>
</cp:coreProperties>
</file>